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50E9" w14:textId="71937906" w:rsidR="005460FE" w:rsidRDefault="00E7746B">
      <w:pPr>
        <w:pStyle w:val="BodyText"/>
        <w:ind w:left="3913"/>
        <w:rPr>
          <w:i w:val="0"/>
          <w:sz w:val="20"/>
        </w:rPr>
      </w:pPr>
      <w:r>
        <w:rPr>
          <w:i w:val="0"/>
          <w:sz w:val="20"/>
        </w:rPr>
        <w:t>P</w:t>
      </w:r>
      <w:r>
        <w:rPr>
          <w:i w:val="0"/>
          <w:noProof/>
          <w:sz w:val="20"/>
        </w:rPr>
        <w:drawing>
          <wp:inline distT="0" distB="0" distL="0" distR="0" wp14:anchorId="4FEAFF87" wp14:editId="0559B32A">
            <wp:extent cx="1255553" cy="16847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55553" cy="1684781"/>
                    </a:xfrm>
                    <a:prstGeom prst="rect">
                      <a:avLst/>
                    </a:prstGeom>
                  </pic:spPr>
                </pic:pic>
              </a:graphicData>
            </a:graphic>
          </wp:inline>
        </w:drawing>
      </w:r>
    </w:p>
    <w:p w14:paraId="5502AFD8" w14:textId="77777777" w:rsidR="005460FE" w:rsidRDefault="005460FE">
      <w:pPr>
        <w:pStyle w:val="BodyText"/>
        <w:spacing w:before="1"/>
        <w:rPr>
          <w:i w:val="0"/>
          <w:sz w:val="9"/>
        </w:rPr>
      </w:pPr>
    </w:p>
    <w:p w14:paraId="6320C9F5" w14:textId="77777777" w:rsidR="005460FE" w:rsidRDefault="00211DA4">
      <w:pPr>
        <w:spacing w:before="85"/>
        <w:ind w:left="932"/>
        <w:rPr>
          <w:i/>
          <w:sz w:val="36"/>
        </w:rPr>
      </w:pPr>
      <w:bookmarkStart w:id="0" w:name="Appendix_B_--_Project_Agreement_(final_1"/>
      <w:bookmarkEnd w:id="0"/>
      <w:r>
        <w:rPr>
          <w:i/>
          <w:sz w:val="36"/>
        </w:rPr>
        <w:t>ACADEMIC FACILITIES PARTNERSHIP PROGRAM</w:t>
      </w:r>
    </w:p>
    <w:p w14:paraId="7BF0A9B2" w14:textId="77777777" w:rsidR="005460FE" w:rsidRDefault="00211DA4">
      <w:pPr>
        <w:spacing w:before="13"/>
        <w:ind w:left="88" w:right="37"/>
        <w:jc w:val="center"/>
        <w:rPr>
          <w:b/>
          <w:i/>
          <w:sz w:val="36"/>
        </w:rPr>
      </w:pPr>
      <w:r>
        <w:rPr>
          <w:b/>
          <w:i/>
          <w:sz w:val="36"/>
        </w:rPr>
        <w:t>PROJECT AGREEMENT</w:t>
      </w:r>
    </w:p>
    <w:p w14:paraId="5AAB0EDE" w14:textId="77777777" w:rsidR="005460FE" w:rsidRDefault="00211DA4">
      <w:pPr>
        <w:pStyle w:val="BodyText"/>
        <w:spacing w:before="106"/>
        <w:ind w:left="1333"/>
      </w:pPr>
      <w:r>
        <w:t>(Applicable beginning with Partnership Projects for 2023-2025 Biennium)</w:t>
      </w:r>
    </w:p>
    <w:p w14:paraId="6F664891" w14:textId="77777777" w:rsidR="005460FE" w:rsidRDefault="005460FE">
      <w:pPr>
        <w:pStyle w:val="BodyText"/>
        <w:rPr>
          <w:sz w:val="26"/>
        </w:rPr>
      </w:pPr>
    </w:p>
    <w:p w14:paraId="41FACE6C" w14:textId="654EE826" w:rsidR="005460FE" w:rsidRDefault="00211DA4">
      <w:pPr>
        <w:spacing w:before="205"/>
        <w:ind w:left="220"/>
        <w:rPr>
          <w:rFonts w:ascii="Calibri"/>
          <w:i/>
          <w:sz w:val="20"/>
        </w:rPr>
      </w:pPr>
      <w:r>
        <w:rPr>
          <w:b/>
          <w:i/>
          <w:sz w:val="24"/>
        </w:rPr>
        <w:t>Project Name</w:t>
      </w:r>
      <w:r>
        <w:rPr>
          <w:b/>
          <w:i/>
          <w:sz w:val="20"/>
        </w:rPr>
        <w:t xml:space="preserve">:  </w:t>
      </w:r>
      <w:sdt>
        <w:sdtPr>
          <w:rPr>
            <w:b/>
            <w:i/>
            <w:sz w:val="20"/>
          </w:rPr>
          <w:id w:val="1046032318"/>
          <w:placeholder>
            <w:docPart w:val="DefaultPlaceholder_-1854013440"/>
          </w:placeholder>
        </w:sdtPr>
        <w:sdtEndPr>
          <w:rPr>
            <w:rFonts w:ascii="Calibri"/>
            <w:b w:val="0"/>
          </w:rPr>
        </w:sdtEndPr>
        <w:sdtContent>
          <w:r w:rsidRPr="00B4067B">
            <w:rPr>
              <w:rFonts w:ascii="Calibri"/>
              <w:i/>
              <w:sz w:val="20"/>
              <w:highlight w:val="lightGray"/>
            </w:rPr>
            <w:t>Click to enter Project Name.</w:t>
          </w:r>
        </w:sdtContent>
      </w:sdt>
    </w:p>
    <w:p w14:paraId="4DCDE6DE" w14:textId="40F37C38" w:rsidR="005460FE" w:rsidRDefault="00211DA4">
      <w:pPr>
        <w:spacing w:before="161"/>
        <w:ind w:left="220"/>
        <w:rPr>
          <w:rFonts w:ascii="Calibri"/>
          <w:i/>
          <w:sz w:val="20"/>
        </w:rPr>
      </w:pPr>
      <w:r>
        <w:rPr>
          <w:b/>
          <w:i/>
          <w:sz w:val="24"/>
        </w:rPr>
        <w:t>Project Number</w:t>
      </w:r>
      <w:r>
        <w:rPr>
          <w:b/>
          <w:i/>
          <w:sz w:val="20"/>
        </w:rPr>
        <w:t xml:space="preserve">:  </w:t>
      </w:r>
      <w:sdt>
        <w:sdtPr>
          <w:rPr>
            <w:b/>
            <w:i/>
            <w:sz w:val="20"/>
          </w:rPr>
          <w:id w:val="-1344159499"/>
          <w:placeholder>
            <w:docPart w:val="DefaultPlaceholder_-1854013440"/>
          </w:placeholder>
        </w:sdtPr>
        <w:sdtEndPr>
          <w:rPr>
            <w:rFonts w:ascii="Calibri"/>
            <w:b w:val="0"/>
          </w:rPr>
        </w:sdtEndPr>
        <w:sdtContent>
          <w:r w:rsidRPr="00B4067B">
            <w:rPr>
              <w:rFonts w:ascii="Calibri"/>
              <w:i/>
              <w:sz w:val="20"/>
              <w:highlight w:val="lightGray"/>
            </w:rPr>
            <w:t>Click to enter Project Number.</w:t>
          </w:r>
        </w:sdtContent>
      </w:sdt>
    </w:p>
    <w:p w14:paraId="6F1EA01F" w14:textId="77777777" w:rsidR="005460FE" w:rsidRDefault="005460FE">
      <w:pPr>
        <w:pStyle w:val="BodyText"/>
        <w:spacing w:before="11"/>
        <w:rPr>
          <w:rFonts w:ascii="Calibri"/>
          <w:sz w:val="25"/>
        </w:rPr>
      </w:pPr>
    </w:p>
    <w:p w14:paraId="04F1BE6D" w14:textId="5B54191A" w:rsidR="005460FE" w:rsidRDefault="00211DA4">
      <w:pPr>
        <w:spacing w:before="1"/>
        <w:ind w:left="219"/>
        <w:rPr>
          <w:i/>
          <w:sz w:val="24"/>
        </w:rPr>
      </w:pPr>
      <w:r>
        <w:rPr>
          <w:i/>
          <w:sz w:val="24"/>
        </w:rPr>
        <w:t xml:space="preserve">This Project Agreement (“Agreement”) is made and entered into by and between the </w:t>
      </w:r>
      <w:r>
        <w:rPr>
          <w:b/>
          <w:i/>
          <w:sz w:val="24"/>
        </w:rPr>
        <w:t xml:space="preserve">Division of </w:t>
      </w:r>
      <w:proofErr w:type="gramStart"/>
      <w:r>
        <w:rPr>
          <w:b/>
          <w:i/>
          <w:sz w:val="24"/>
        </w:rPr>
        <w:t>Public School</w:t>
      </w:r>
      <w:proofErr w:type="gramEnd"/>
      <w:r>
        <w:rPr>
          <w:b/>
          <w:i/>
          <w:sz w:val="24"/>
        </w:rPr>
        <w:t xml:space="preserve"> Academic Facilities and Transportation </w:t>
      </w:r>
      <w:r>
        <w:rPr>
          <w:i/>
          <w:sz w:val="24"/>
        </w:rPr>
        <w:t xml:space="preserve">(“Division”) and the </w:t>
      </w:r>
      <w:sdt>
        <w:sdtPr>
          <w:rPr>
            <w:i/>
            <w:sz w:val="24"/>
          </w:rPr>
          <w:id w:val="-1871984089"/>
          <w:placeholder>
            <w:docPart w:val="DefaultPlaceholder_-1854013440"/>
          </w:placeholder>
        </w:sdtPr>
        <w:sdtEndPr>
          <w:rPr>
            <w:rFonts w:ascii="Calibri" w:hAnsi="Calibri"/>
            <w:sz w:val="20"/>
          </w:rPr>
        </w:sdtEndPr>
        <w:sdtContent>
          <w:r w:rsidRPr="001D6D48">
            <w:rPr>
              <w:rFonts w:ascii="Calibri" w:hAnsi="Calibri"/>
              <w:i/>
              <w:sz w:val="20"/>
              <w:highlight w:val="lightGray"/>
            </w:rPr>
            <w:t>Click to enter District Name</w:t>
          </w:r>
        </w:sdtContent>
      </w:sdt>
      <w:r>
        <w:rPr>
          <w:rFonts w:ascii="Calibri" w:hAnsi="Calibri"/>
          <w:i/>
          <w:sz w:val="20"/>
        </w:rPr>
        <w:t xml:space="preserve"> </w:t>
      </w:r>
      <w:r>
        <w:rPr>
          <w:b/>
          <w:i/>
          <w:position w:val="1"/>
          <w:sz w:val="24"/>
        </w:rPr>
        <w:t xml:space="preserve">School District </w:t>
      </w:r>
      <w:r>
        <w:rPr>
          <w:i/>
          <w:position w:val="1"/>
          <w:sz w:val="24"/>
        </w:rPr>
        <w:t xml:space="preserve">(“District”), </w:t>
      </w:r>
      <w:sdt>
        <w:sdtPr>
          <w:rPr>
            <w:i/>
            <w:position w:val="1"/>
            <w:sz w:val="24"/>
          </w:rPr>
          <w:id w:val="758647174"/>
          <w:placeholder>
            <w:docPart w:val="DefaultPlaceholder_-1854013440"/>
          </w:placeholder>
        </w:sdtPr>
        <w:sdtEndPr>
          <w:rPr>
            <w:rFonts w:ascii="Calibri" w:hAnsi="Calibri"/>
            <w:sz w:val="22"/>
          </w:rPr>
        </w:sdtEndPr>
        <w:sdtContent>
          <w:r w:rsidRPr="001D6D48">
            <w:rPr>
              <w:rFonts w:ascii="Calibri" w:hAnsi="Calibri"/>
              <w:i/>
              <w:position w:val="1"/>
              <w:sz w:val="20"/>
              <w:highlight w:val="lightGray"/>
            </w:rPr>
            <w:t>Click to enter County</w:t>
          </w:r>
          <w:r w:rsidRPr="001D6D48">
            <w:rPr>
              <w:rFonts w:ascii="Calibri" w:hAnsi="Calibri"/>
              <w:i/>
              <w:position w:val="1"/>
              <w:highlight w:val="lightGray"/>
            </w:rPr>
            <w:t>.</w:t>
          </w:r>
        </w:sdtContent>
      </w:sdt>
      <w:r>
        <w:rPr>
          <w:rFonts w:ascii="Calibri" w:hAnsi="Calibri"/>
          <w:i/>
          <w:position w:val="1"/>
        </w:rPr>
        <w:t xml:space="preserve"> </w:t>
      </w:r>
      <w:r>
        <w:rPr>
          <w:b/>
          <w:i/>
          <w:position w:val="1"/>
          <w:sz w:val="24"/>
        </w:rPr>
        <w:t>County</w:t>
      </w:r>
      <w:r>
        <w:rPr>
          <w:i/>
          <w:position w:val="1"/>
          <w:sz w:val="24"/>
        </w:rPr>
        <w:t xml:space="preserve">, pursuant to A.C.A. </w:t>
      </w:r>
      <w:r>
        <w:rPr>
          <w:i/>
          <w:sz w:val="24"/>
        </w:rPr>
        <w:t>§6-20-2507.</w:t>
      </w:r>
    </w:p>
    <w:p w14:paraId="49230422" w14:textId="77777777" w:rsidR="005460FE" w:rsidRDefault="00211DA4">
      <w:pPr>
        <w:pStyle w:val="BodyText"/>
        <w:spacing w:before="226"/>
        <w:ind w:left="220" w:right="119" w:firstLine="720"/>
        <w:jc w:val="both"/>
      </w:pPr>
      <w:r>
        <w:rPr>
          <w:b/>
        </w:rPr>
        <w:t xml:space="preserve">WHEREAS, </w:t>
      </w:r>
      <w:r>
        <w:t>The Division, created pursuant to Act 1327 of 2005 is a body corporate and politic, an agency of state government and an instrumentality of the State of Arkansas (“State”), performing essential government functions of the State; and</w:t>
      </w:r>
    </w:p>
    <w:p w14:paraId="5F627074" w14:textId="77777777" w:rsidR="005460FE" w:rsidRDefault="005460FE">
      <w:pPr>
        <w:pStyle w:val="BodyText"/>
        <w:spacing w:before="4"/>
        <w:rPr>
          <w:sz w:val="34"/>
        </w:rPr>
      </w:pPr>
    </w:p>
    <w:p w14:paraId="5E8105C1" w14:textId="3D9BA873" w:rsidR="005460FE" w:rsidRDefault="00211DA4">
      <w:pPr>
        <w:pStyle w:val="BodyText"/>
        <w:ind w:left="220" w:right="116" w:firstLine="720"/>
        <w:jc w:val="both"/>
      </w:pPr>
      <w:r>
        <w:rPr>
          <w:b/>
        </w:rPr>
        <w:t xml:space="preserve">WHEREAS, </w:t>
      </w:r>
      <w:r>
        <w:t>the District is acting as an agency of state government, performing essential functions of government pursuant to the laws of the State of Arkansas, and</w:t>
      </w:r>
    </w:p>
    <w:p w14:paraId="16C6A15F" w14:textId="77777777" w:rsidR="005460FE" w:rsidRDefault="005460FE">
      <w:pPr>
        <w:pStyle w:val="BodyText"/>
        <w:spacing w:before="4"/>
        <w:rPr>
          <w:sz w:val="34"/>
        </w:rPr>
      </w:pPr>
    </w:p>
    <w:p w14:paraId="5D296E56" w14:textId="77777777" w:rsidR="005460FE" w:rsidRDefault="00211DA4">
      <w:pPr>
        <w:pStyle w:val="BodyText"/>
        <w:ind w:left="220" w:right="113" w:firstLine="720"/>
        <w:jc w:val="both"/>
      </w:pPr>
      <w:r>
        <w:rPr>
          <w:b/>
        </w:rPr>
        <w:t xml:space="preserve">WHEREAS, </w:t>
      </w:r>
      <w:r>
        <w:t xml:space="preserve">the District and the Division have approved a Master Facilities Plan describing the classroom facilities needs of the entire student population of the </w:t>
      </w:r>
      <w:proofErr w:type="gramStart"/>
      <w:r>
        <w:t>District</w:t>
      </w:r>
      <w:proofErr w:type="gramEnd"/>
      <w:r>
        <w:t>, and the total budget for the Public School Academic Facilities Project (“Project”); and</w:t>
      </w:r>
    </w:p>
    <w:p w14:paraId="197AB542" w14:textId="77777777" w:rsidR="005460FE" w:rsidRDefault="005460FE">
      <w:pPr>
        <w:pStyle w:val="BodyText"/>
        <w:spacing w:before="9"/>
        <w:rPr>
          <w:sz w:val="35"/>
        </w:rPr>
      </w:pPr>
    </w:p>
    <w:p w14:paraId="7106A830" w14:textId="21576A91" w:rsidR="005460FE" w:rsidRDefault="00211DA4" w:rsidP="00572867">
      <w:pPr>
        <w:pStyle w:val="BodyText"/>
        <w:spacing w:line="272" w:lineRule="exact"/>
        <w:ind w:left="100" w:firstLine="840"/>
        <w:jc w:val="both"/>
        <w:rPr>
          <w:i w:val="0"/>
        </w:rPr>
      </w:pPr>
      <w:r>
        <w:rPr>
          <w:b/>
        </w:rPr>
        <w:t xml:space="preserve">WHEREAS, </w:t>
      </w:r>
      <w:r>
        <w:t xml:space="preserve">the District and the Division acknowledge that for funding and planning purposes, the Project is anticipated to commence on </w:t>
      </w:r>
      <w:sdt>
        <w:sdtPr>
          <w:id w:val="719259307"/>
          <w:placeholder>
            <w:docPart w:val="DefaultPlaceholder_-1854013440"/>
          </w:placeholder>
        </w:sdtPr>
        <w:sdtEndPr>
          <w:rPr>
            <w:rFonts w:ascii="Calibri"/>
            <w:sz w:val="22"/>
          </w:rPr>
        </w:sdtEndPr>
        <w:sdtContent>
          <w:r w:rsidRPr="001150EE">
            <w:rPr>
              <w:rFonts w:ascii="Calibri"/>
              <w:sz w:val="22"/>
              <w:highlight w:val="lightGray"/>
            </w:rPr>
            <w:t xml:space="preserve">Click to </w:t>
          </w:r>
          <w:proofErr w:type="gramStart"/>
          <w:r w:rsidRPr="001150EE">
            <w:rPr>
              <w:rFonts w:ascii="Calibri"/>
              <w:sz w:val="22"/>
              <w:highlight w:val="lightGray"/>
            </w:rPr>
            <w:t>enter  Date</w:t>
          </w:r>
          <w:proofErr w:type="gramEnd"/>
        </w:sdtContent>
      </w:sdt>
      <w:r>
        <w:rPr>
          <w:rFonts w:ascii="Calibri"/>
          <w:sz w:val="22"/>
        </w:rPr>
        <w:t>.</w:t>
      </w:r>
      <w:r w:rsidR="00CA0A87">
        <w:rPr>
          <w:rFonts w:ascii="Calibri"/>
          <w:sz w:val="22"/>
        </w:rPr>
        <w:t xml:space="preserve"> </w:t>
      </w:r>
      <w:r>
        <w:t xml:space="preserve">and be completed on </w:t>
      </w:r>
      <w:sdt>
        <w:sdtPr>
          <w:rPr>
            <w:i w:val="0"/>
          </w:rPr>
          <w:id w:val="-1073744388"/>
          <w:placeholder>
            <w:docPart w:val="DefaultPlaceholder_-1854013440"/>
          </w:placeholder>
        </w:sdtPr>
        <w:sdtEndPr>
          <w:rPr>
            <w:rFonts w:ascii="Calibri"/>
          </w:rPr>
        </w:sdtEndPr>
        <w:sdtContent>
          <w:r w:rsidRPr="001150EE">
            <w:rPr>
              <w:rFonts w:ascii="Calibri"/>
              <w:sz w:val="22"/>
              <w:highlight w:val="lightGray"/>
            </w:rPr>
            <w:t>Click to enter Date</w:t>
          </w:r>
        </w:sdtContent>
      </w:sdt>
      <w:r>
        <w:rPr>
          <w:rFonts w:ascii="Calibri"/>
          <w:sz w:val="22"/>
        </w:rPr>
        <w:t>.</w:t>
      </w:r>
      <w:r>
        <w:t>.</w:t>
      </w:r>
    </w:p>
    <w:p w14:paraId="276F38E4" w14:textId="77777777" w:rsidR="005460FE" w:rsidRDefault="005460FE">
      <w:pPr>
        <w:pStyle w:val="BodyText"/>
        <w:spacing w:before="4"/>
        <w:rPr>
          <w:sz w:val="34"/>
        </w:rPr>
      </w:pPr>
    </w:p>
    <w:p w14:paraId="70E65B9E" w14:textId="77777777" w:rsidR="005460FE" w:rsidRDefault="00211DA4">
      <w:pPr>
        <w:pStyle w:val="BodyText"/>
        <w:spacing w:before="1"/>
        <w:ind w:left="219" w:right="109" w:firstLine="720"/>
        <w:jc w:val="both"/>
      </w:pPr>
      <w:r>
        <w:rPr>
          <w:b/>
        </w:rPr>
        <w:t xml:space="preserve">NOW, THEREFORE, </w:t>
      </w:r>
      <w:r>
        <w:t>in consideration of the mutual promises herein contained, the District and the Division agree to cooperate in the design, construction and terms described herein and as follows.</w:t>
      </w:r>
    </w:p>
    <w:p w14:paraId="50559F9A" w14:textId="77777777" w:rsidR="005460FE" w:rsidRDefault="005460FE">
      <w:pPr>
        <w:jc w:val="both"/>
        <w:sectPr w:rsidR="005460FE">
          <w:footerReference w:type="default" r:id="rId9"/>
          <w:type w:val="continuous"/>
          <w:pgSz w:w="12240" w:h="15840"/>
          <w:pgMar w:top="1440" w:right="1260" w:bottom="1120" w:left="1220" w:header="720" w:footer="928" w:gutter="0"/>
          <w:cols w:space="720"/>
        </w:sectPr>
      </w:pPr>
    </w:p>
    <w:p w14:paraId="7FD8C3AA" w14:textId="77777777" w:rsidR="005460FE" w:rsidRDefault="00211DA4">
      <w:pPr>
        <w:pStyle w:val="Heading1"/>
        <w:numPr>
          <w:ilvl w:val="0"/>
          <w:numId w:val="4"/>
        </w:numPr>
        <w:tabs>
          <w:tab w:val="left" w:pos="639"/>
          <w:tab w:val="left" w:pos="640"/>
        </w:tabs>
        <w:spacing w:before="64"/>
      </w:pPr>
      <w:r>
        <w:lastRenderedPageBreak/>
        <w:t>AGREEMENT</w:t>
      </w:r>
      <w:r>
        <w:rPr>
          <w:spacing w:val="-9"/>
        </w:rPr>
        <w:t xml:space="preserve"> </w:t>
      </w:r>
      <w:r>
        <w:t>APPLICABILITY</w:t>
      </w:r>
    </w:p>
    <w:p w14:paraId="39D7401A" w14:textId="77777777" w:rsidR="005460FE" w:rsidRDefault="005460FE">
      <w:pPr>
        <w:pStyle w:val="BodyText"/>
        <w:spacing w:before="7"/>
        <w:rPr>
          <w:b/>
          <w:sz w:val="22"/>
        </w:rPr>
      </w:pPr>
    </w:p>
    <w:p w14:paraId="11C2FC4A" w14:textId="77777777" w:rsidR="005460FE" w:rsidRDefault="00211DA4">
      <w:pPr>
        <w:pStyle w:val="BodyText"/>
        <w:spacing w:before="1"/>
        <w:ind w:left="639" w:right="109"/>
        <w:jc w:val="both"/>
      </w:pPr>
      <w:r>
        <w:t>This</w:t>
      </w:r>
      <w:r>
        <w:rPr>
          <w:spacing w:val="-12"/>
        </w:rPr>
        <w:t xml:space="preserve"> </w:t>
      </w:r>
      <w:r>
        <w:t>Project</w:t>
      </w:r>
      <w:r>
        <w:rPr>
          <w:spacing w:val="-12"/>
        </w:rPr>
        <w:t xml:space="preserve"> </w:t>
      </w:r>
      <w:r>
        <w:t>Agreement</w:t>
      </w:r>
      <w:r>
        <w:rPr>
          <w:spacing w:val="-7"/>
        </w:rPr>
        <w:t xml:space="preserve"> </w:t>
      </w:r>
      <w:r>
        <w:t>(“Agreement”)</w:t>
      </w:r>
      <w:r>
        <w:rPr>
          <w:spacing w:val="-15"/>
        </w:rPr>
        <w:t xml:space="preserve"> </w:t>
      </w:r>
      <w:r>
        <w:t>will</w:t>
      </w:r>
      <w:r>
        <w:rPr>
          <w:spacing w:val="-12"/>
        </w:rPr>
        <w:t xml:space="preserve"> </w:t>
      </w:r>
      <w:r>
        <w:t>become</w:t>
      </w:r>
      <w:r>
        <w:rPr>
          <w:spacing w:val="-11"/>
        </w:rPr>
        <w:t xml:space="preserve"> </w:t>
      </w:r>
      <w:r>
        <w:t>effective</w:t>
      </w:r>
      <w:r>
        <w:rPr>
          <w:spacing w:val="-13"/>
        </w:rPr>
        <w:t xml:space="preserve"> </w:t>
      </w:r>
      <w:r>
        <w:t>upon</w:t>
      </w:r>
      <w:r>
        <w:rPr>
          <w:spacing w:val="-12"/>
        </w:rPr>
        <w:t xml:space="preserve"> </w:t>
      </w:r>
      <w:r>
        <w:t>the</w:t>
      </w:r>
      <w:r>
        <w:rPr>
          <w:spacing w:val="-11"/>
        </w:rPr>
        <w:t xml:space="preserve"> </w:t>
      </w:r>
      <w:r>
        <w:t>signing</w:t>
      </w:r>
      <w:r>
        <w:rPr>
          <w:spacing w:val="-14"/>
        </w:rPr>
        <w:t xml:space="preserve"> </w:t>
      </w:r>
      <w:r>
        <w:t>of</w:t>
      </w:r>
      <w:r>
        <w:rPr>
          <w:spacing w:val="-9"/>
        </w:rPr>
        <w:t xml:space="preserve"> </w:t>
      </w:r>
      <w:r>
        <w:t>both</w:t>
      </w:r>
      <w:r>
        <w:rPr>
          <w:spacing w:val="-14"/>
        </w:rPr>
        <w:t xml:space="preserve"> </w:t>
      </w:r>
      <w:r>
        <w:t xml:space="preserve">parties and be binding on the date signed by the Director of the Division of </w:t>
      </w:r>
      <w:proofErr w:type="gramStart"/>
      <w:r>
        <w:t>Public School</w:t>
      </w:r>
      <w:proofErr w:type="gramEnd"/>
      <w:r>
        <w:rPr>
          <w:spacing w:val="-40"/>
        </w:rPr>
        <w:t xml:space="preserve"> </w:t>
      </w:r>
      <w:r>
        <w:t xml:space="preserve">Academic Facilities. The </w:t>
      </w:r>
      <w:proofErr w:type="gramStart"/>
      <w:r>
        <w:t>District</w:t>
      </w:r>
      <w:proofErr w:type="gramEnd"/>
      <w:r>
        <w:t xml:space="preserve"> certifies that scope planning and financial planning have been completed prior to the project application submission. The </w:t>
      </w:r>
      <w:proofErr w:type="gramStart"/>
      <w:r>
        <w:t>District</w:t>
      </w:r>
      <w:proofErr w:type="gramEnd"/>
      <w:r>
        <w:t xml:space="preserve"> may have, at the District’s own expense and risk, begun developing construction plans and specifications</w:t>
      </w:r>
      <w:r>
        <w:rPr>
          <w:spacing w:val="-38"/>
        </w:rPr>
        <w:t xml:space="preserve"> </w:t>
      </w:r>
      <w:r>
        <w:t xml:space="preserve">and began seeking all required state agency approvals. No additional aspect of the project including construction will proceed prior to the signing of this Agreement. By signing </w:t>
      </w:r>
      <w:r>
        <w:rPr>
          <w:spacing w:val="2"/>
        </w:rPr>
        <w:t xml:space="preserve">the </w:t>
      </w:r>
      <w:proofErr w:type="gramStart"/>
      <w:r>
        <w:t>Agreement</w:t>
      </w:r>
      <w:proofErr w:type="gramEnd"/>
      <w:r>
        <w:t xml:space="preserve"> the </w:t>
      </w:r>
      <w:r>
        <w:rPr>
          <w:spacing w:val="2"/>
        </w:rPr>
        <w:t xml:space="preserve">District </w:t>
      </w:r>
      <w:r>
        <w:t xml:space="preserve">certifies that it has not begun the project beyond the steps outlined above. The Division and State of Arkansas is not obligated to pay any expenditures until the project has been approved and funded by the Commission. The signing of this Agreement certifies that the Commission for Arkansas Public School Academic Facilities and Transportation (“Commission”) has approved the project and funding under the Academic Facilities Partnership Program. The District further acknowledges by signing the Agreement that, should it be determined that the Project began prior to the signing of this Agreement, the Commission may exercise one of the following options: (1) exercise its authority for project disapproval, (2) declare any project aspects undertaken prior to the signing date ineligible for program  funds,  or  (3)  </w:t>
      </w:r>
      <w:r>
        <w:rPr>
          <w:spacing w:val="3"/>
        </w:rPr>
        <w:t xml:space="preserve">require </w:t>
      </w:r>
      <w:r>
        <w:t xml:space="preserve">the </w:t>
      </w:r>
      <w:r>
        <w:rPr>
          <w:spacing w:val="4"/>
        </w:rPr>
        <w:t xml:space="preserve">District </w:t>
      </w:r>
      <w:r>
        <w:t xml:space="preserve">to  modify  any plans and or contracts such that they are in conformance with the provisions of this Agreement. The </w:t>
      </w:r>
      <w:proofErr w:type="gramStart"/>
      <w:r>
        <w:rPr>
          <w:spacing w:val="4"/>
        </w:rPr>
        <w:t>District</w:t>
      </w:r>
      <w:proofErr w:type="gramEnd"/>
      <w:r>
        <w:rPr>
          <w:spacing w:val="4"/>
        </w:rPr>
        <w:t xml:space="preserve"> </w:t>
      </w:r>
      <w:r>
        <w:t xml:space="preserve">agrees that should any of these options be exercised by the Commission, the Agreement will be amended and the State Financial Participation adjusted accordingly. The Commission also may exercise </w:t>
      </w:r>
      <w:r>
        <w:rPr>
          <w:spacing w:val="2"/>
        </w:rPr>
        <w:t xml:space="preserve">its </w:t>
      </w:r>
      <w:r>
        <w:t xml:space="preserve">option to amend the </w:t>
      </w:r>
      <w:r>
        <w:rPr>
          <w:spacing w:val="3"/>
        </w:rPr>
        <w:t xml:space="preserve">Agreement under </w:t>
      </w:r>
      <w:r>
        <w:rPr>
          <w:spacing w:val="2"/>
        </w:rPr>
        <w:t xml:space="preserve">any </w:t>
      </w:r>
      <w:r>
        <w:t xml:space="preserve">of </w:t>
      </w:r>
      <w:r>
        <w:rPr>
          <w:spacing w:val="3"/>
        </w:rPr>
        <w:t xml:space="preserve">the </w:t>
      </w:r>
      <w:r>
        <w:rPr>
          <w:spacing w:val="4"/>
        </w:rPr>
        <w:t xml:space="preserve">following </w:t>
      </w:r>
      <w:r>
        <w:rPr>
          <w:spacing w:val="3"/>
        </w:rPr>
        <w:t xml:space="preserve">conditions: </w:t>
      </w:r>
      <w:r>
        <w:rPr>
          <w:spacing w:val="2"/>
        </w:rPr>
        <w:t xml:space="preserve">(1) </w:t>
      </w:r>
      <w:r>
        <w:t xml:space="preserve">should the plan review or the approval of a variance request by the </w:t>
      </w:r>
      <w:r>
        <w:rPr>
          <w:spacing w:val="4"/>
        </w:rPr>
        <w:t xml:space="preserve">District </w:t>
      </w:r>
      <w:r>
        <w:t xml:space="preserve">cause a change in scope; </w:t>
      </w:r>
      <w:r>
        <w:rPr>
          <w:spacing w:val="2"/>
        </w:rPr>
        <w:t xml:space="preserve">(2) </w:t>
      </w:r>
      <w:r>
        <w:t>the final contract price alters the initial State Financial Participation as stated in the Agreement; (3)</w:t>
      </w:r>
      <w:r>
        <w:rPr>
          <w:spacing w:val="-42"/>
        </w:rPr>
        <w:t xml:space="preserve"> </w:t>
      </w:r>
      <w:r>
        <w:t>should it be discovered that the District submitted any inaccurate information on the project funding application; or (4) the District receives a safe room grant from ADEM or</w:t>
      </w:r>
      <w:r>
        <w:rPr>
          <w:spacing w:val="-15"/>
        </w:rPr>
        <w:t xml:space="preserve"> </w:t>
      </w:r>
      <w:r>
        <w:t>FEMA.</w:t>
      </w:r>
    </w:p>
    <w:p w14:paraId="00556A5E" w14:textId="77777777" w:rsidR="005460FE" w:rsidRDefault="005460FE">
      <w:pPr>
        <w:pStyle w:val="BodyText"/>
        <w:rPr>
          <w:sz w:val="29"/>
        </w:rPr>
      </w:pPr>
    </w:p>
    <w:p w14:paraId="67DE5690" w14:textId="4261A130" w:rsidR="005460FE" w:rsidRDefault="00211DA4">
      <w:pPr>
        <w:pStyle w:val="BodyText"/>
        <w:ind w:left="639" w:right="109"/>
        <w:jc w:val="both"/>
      </w:pPr>
      <w:r>
        <w:t>Furthermore,</w:t>
      </w:r>
      <w:r>
        <w:rPr>
          <w:spacing w:val="-12"/>
        </w:rPr>
        <w:t xml:space="preserve"> </w:t>
      </w:r>
      <w:r>
        <w:t>if</w:t>
      </w:r>
      <w:r>
        <w:rPr>
          <w:spacing w:val="-9"/>
        </w:rPr>
        <w:t xml:space="preserve"> </w:t>
      </w:r>
      <w:r>
        <w:t>construction</w:t>
      </w:r>
      <w:r>
        <w:rPr>
          <w:spacing w:val="-10"/>
        </w:rPr>
        <w:t xml:space="preserve"> </w:t>
      </w:r>
      <w:r>
        <w:t>of</w:t>
      </w:r>
      <w:r>
        <w:rPr>
          <w:spacing w:val="-9"/>
        </w:rPr>
        <w:t xml:space="preserve"> </w:t>
      </w:r>
      <w:r>
        <w:t>the</w:t>
      </w:r>
      <w:r>
        <w:rPr>
          <w:spacing w:val="-13"/>
        </w:rPr>
        <w:t xml:space="preserve"> </w:t>
      </w:r>
      <w:r>
        <w:t>project</w:t>
      </w:r>
      <w:r>
        <w:rPr>
          <w:spacing w:val="-9"/>
        </w:rPr>
        <w:t xml:space="preserve"> </w:t>
      </w:r>
      <w:r>
        <w:t>has</w:t>
      </w:r>
      <w:r>
        <w:rPr>
          <w:spacing w:val="-9"/>
        </w:rPr>
        <w:t xml:space="preserve"> </w:t>
      </w:r>
      <w:r>
        <w:t>not</w:t>
      </w:r>
      <w:r>
        <w:rPr>
          <w:spacing w:val="-12"/>
        </w:rPr>
        <w:t xml:space="preserve"> </w:t>
      </w:r>
      <w:r>
        <w:t>commenced</w:t>
      </w:r>
      <w:r>
        <w:rPr>
          <w:spacing w:val="-10"/>
        </w:rPr>
        <w:t xml:space="preserve"> </w:t>
      </w:r>
      <w:r>
        <w:t>by</w:t>
      </w:r>
      <w:r>
        <w:rPr>
          <w:spacing w:val="-13"/>
        </w:rPr>
        <w:t xml:space="preserve"> </w:t>
      </w:r>
      <w:r>
        <w:t>(enter</w:t>
      </w:r>
      <w:r>
        <w:rPr>
          <w:spacing w:val="-7"/>
        </w:rPr>
        <w:t xml:space="preserve"> </w:t>
      </w:r>
      <w:r>
        <w:t>date</w:t>
      </w:r>
      <w:r>
        <w:rPr>
          <w:spacing w:val="-13"/>
        </w:rPr>
        <w:t xml:space="preserve"> </w:t>
      </w:r>
      <w:r>
        <w:t>18</w:t>
      </w:r>
      <w:r>
        <w:rPr>
          <w:spacing w:val="-10"/>
        </w:rPr>
        <w:t xml:space="preserve"> </w:t>
      </w:r>
      <w:r>
        <w:t>months</w:t>
      </w:r>
      <w:r>
        <w:rPr>
          <w:spacing w:val="-12"/>
        </w:rPr>
        <w:t xml:space="preserve"> </w:t>
      </w:r>
      <w:r>
        <w:t xml:space="preserve">from Commission approval) </w:t>
      </w:r>
      <w:sdt>
        <w:sdtPr>
          <w:id w:val="1826782054"/>
          <w:placeholder>
            <w:docPart w:val="DefaultPlaceholder_-1854013440"/>
          </w:placeholder>
        </w:sdtPr>
        <w:sdtEndPr>
          <w:rPr>
            <w:rFonts w:ascii="Calibri" w:hAnsi="Calibri"/>
            <w:sz w:val="22"/>
          </w:rPr>
        </w:sdtEndPr>
        <w:sdtContent>
          <w:r w:rsidRPr="001150EE">
            <w:rPr>
              <w:rFonts w:ascii="Calibri" w:hAnsi="Calibri"/>
              <w:sz w:val="22"/>
              <w:highlight w:val="lightGray"/>
            </w:rPr>
            <w:t>Click to enter Date</w:t>
          </w:r>
        </w:sdtContent>
      </w:sdt>
      <w:r>
        <w:t xml:space="preserve">, this </w:t>
      </w:r>
      <w:r>
        <w:rPr>
          <w:spacing w:val="3"/>
        </w:rPr>
        <w:t xml:space="preserve">Agreement </w:t>
      </w:r>
      <w:r>
        <w:t xml:space="preserve">is </w:t>
      </w:r>
      <w:proofErr w:type="gramStart"/>
      <w:r>
        <w:t>null</w:t>
      </w:r>
      <w:proofErr w:type="gramEnd"/>
      <w:r>
        <w:t xml:space="preserve"> and void and any monies paid by the </w:t>
      </w:r>
      <w:r>
        <w:rPr>
          <w:spacing w:val="3"/>
        </w:rPr>
        <w:t xml:space="preserve">State </w:t>
      </w:r>
      <w:r>
        <w:t xml:space="preserve">to a </w:t>
      </w:r>
      <w:r>
        <w:rPr>
          <w:spacing w:val="4"/>
        </w:rPr>
        <w:t xml:space="preserve">District </w:t>
      </w:r>
      <w:r>
        <w:t>shall be subject to immediate recapture by the State. The project must be completed, as evidenced by a Certificate of Occupancy presented to the Division and Division inspection completed within four (4) years of funding. A final pay request must be submitted within one (1) year of the presentation of the Certificate of Occupancy or five (5) years from project funding by the Commission, to include retainage and</w:t>
      </w:r>
      <w:r>
        <w:rPr>
          <w:spacing w:val="-5"/>
        </w:rPr>
        <w:t xml:space="preserve"> </w:t>
      </w:r>
      <w:r>
        <w:t>‘punch’</w:t>
      </w:r>
      <w:r>
        <w:rPr>
          <w:spacing w:val="-6"/>
        </w:rPr>
        <w:t xml:space="preserve"> </w:t>
      </w:r>
      <w:r>
        <w:t>list</w:t>
      </w:r>
      <w:r>
        <w:rPr>
          <w:spacing w:val="-4"/>
        </w:rPr>
        <w:t xml:space="preserve"> </w:t>
      </w:r>
      <w:r>
        <w:t>items</w:t>
      </w:r>
      <w:r>
        <w:rPr>
          <w:spacing w:val="-5"/>
        </w:rPr>
        <w:t xml:space="preserve"> </w:t>
      </w:r>
      <w:r>
        <w:t>only.</w:t>
      </w:r>
      <w:r>
        <w:rPr>
          <w:spacing w:val="-5"/>
        </w:rPr>
        <w:t xml:space="preserve"> </w:t>
      </w:r>
      <w:r>
        <w:t>The</w:t>
      </w:r>
      <w:r>
        <w:rPr>
          <w:spacing w:val="-6"/>
        </w:rPr>
        <w:t xml:space="preserve"> </w:t>
      </w:r>
      <w:r>
        <w:t>new</w:t>
      </w:r>
      <w:r>
        <w:rPr>
          <w:spacing w:val="-4"/>
        </w:rPr>
        <w:t xml:space="preserve"> </w:t>
      </w:r>
      <w:r>
        <w:t>facility</w:t>
      </w:r>
      <w:r>
        <w:rPr>
          <w:spacing w:val="-6"/>
        </w:rPr>
        <w:t xml:space="preserve"> </w:t>
      </w:r>
      <w:r>
        <w:t>must</w:t>
      </w:r>
      <w:r>
        <w:rPr>
          <w:spacing w:val="-7"/>
        </w:rPr>
        <w:t xml:space="preserve"> </w:t>
      </w:r>
      <w:r>
        <w:t>be</w:t>
      </w:r>
      <w:r>
        <w:rPr>
          <w:spacing w:val="-6"/>
        </w:rPr>
        <w:t xml:space="preserve"> </w:t>
      </w:r>
      <w:r>
        <w:t>entered</w:t>
      </w:r>
      <w:r>
        <w:rPr>
          <w:spacing w:val="-5"/>
        </w:rPr>
        <w:t xml:space="preserve"> </w:t>
      </w:r>
      <w:r>
        <w:t>into</w:t>
      </w:r>
      <w:r>
        <w:rPr>
          <w:spacing w:val="-5"/>
        </w:rPr>
        <w:t xml:space="preserve"> </w:t>
      </w:r>
      <w:r>
        <w:t>the</w:t>
      </w:r>
      <w:r>
        <w:rPr>
          <w:spacing w:val="-6"/>
        </w:rPr>
        <w:t xml:space="preserve"> </w:t>
      </w:r>
      <w:r>
        <w:t>district</w:t>
      </w:r>
      <w:r>
        <w:rPr>
          <w:spacing w:val="-9"/>
        </w:rPr>
        <w:t xml:space="preserve"> </w:t>
      </w:r>
      <w:r>
        <w:t>master</w:t>
      </w:r>
      <w:r>
        <w:rPr>
          <w:spacing w:val="-5"/>
        </w:rPr>
        <w:t xml:space="preserve"> </w:t>
      </w:r>
      <w:r>
        <w:t>plan</w:t>
      </w:r>
      <w:r>
        <w:rPr>
          <w:spacing w:val="-5"/>
        </w:rPr>
        <w:t xml:space="preserve"> </w:t>
      </w:r>
      <w:r>
        <w:t>and applicable room data shall be submitted to the Division in a manner prescribed by the Division prior to final payment. The parties agree to exercise good faith in the execution of this</w:t>
      </w:r>
      <w:r>
        <w:rPr>
          <w:spacing w:val="-5"/>
        </w:rPr>
        <w:t xml:space="preserve"> </w:t>
      </w:r>
      <w:r>
        <w:t>Agreement</w:t>
      </w:r>
      <w:r>
        <w:rPr>
          <w:spacing w:val="-4"/>
        </w:rPr>
        <w:t xml:space="preserve"> </w:t>
      </w:r>
      <w:r>
        <w:t>and</w:t>
      </w:r>
      <w:r>
        <w:rPr>
          <w:spacing w:val="-5"/>
        </w:rPr>
        <w:t xml:space="preserve"> </w:t>
      </w:r>
      <w:r>
        <w:t>the</w:t>
      </w:r>
      <w:r>
        <w:rPr>
          <w:spacing w:val="-6"/>
        </w:rPr>
        <w:t xml:space="preserve"> </w:t>
      </w:r>
      <w:r>
        <w:t>completion</w:t>
      </w:r>
      <w:r>
        <w:rPr>
          <w:spacing w:val="-5"/>
        </w:rPr>
        <w:t xml:space="preserve"> </w:t>
      </w:r>
      <w:r>
        <w:t>of</w:t>
      </w:r>
      <w:r>
        <w:rPr>
          <w:spacing w:val="-4"/>
        </w:rPr>
        <w:t xml:space="preserve"> </w:t>
      </w:r>
      <w:r>
        <w:t>the</w:t>
      </w:r>
      <w:r>
        <w:rPr>
          <w:spacing w:val="-8"/>
        </w:rPr>
        <w:t xml:space="preserve"> </w:t>
      </w:r>
      <w:r>
        <w:t>requirements</w:t>
      </w:r>
      <w:r>
        <w:rPr>
          <w:spacing w:val="-5"/>
        </w:rPr>
        <w:t xml:space="preserve"> </w:t>
      </w:r>
      <w:r>
        <w:t>set</w:t>
      </w:r>
      <w:r>
        <w:rPr>
          <w:spacing w:val="-4"/>
        </w:rPr>
        <w:t xml:space="preserve"> </w:t>
      </w:r>
      <w:r>
        <w:t>forth</w:t>
      </w:r>
      <w:r>
        <w:rPr>
          <w:spacing w:val="-5"/>
        </w:rPr>
        <w:t xml:space="preserve"> </w:t>
      </w:r>
      <w:r>
        <w:t>herein,</w:t>
      </w:r>
      <w:r>
        <w:rPr>
          <w:spacing w:val="-7"/>
        </w:rPr>
        <w:t xml:space="preserve"> </w:t>
      </w:r>
      <w:r>
        <w:t>and</w:t>
      </w:r>
      <w:r>
        <w:rPr>
          <w:spacing w:val="-5"/>
        </w:rPr>
        <w:t xml:space="preserve"> </w:t>
      </w:r>
      <w:r>
        <w:t>that</w:t>
      </w:r>
      <w:r>
        <w:rPr>
          <w:spacing w:val="-4"/>
        </w:rPr>
        <w:t xml:space="preserve"> </w:t>
      </w:r>
      <w:r>
        <w:t>both</w:t>
      </w:r>
      <w:r>
        <w:rPr>
          <w:spacing w:val="-5"/>
        </w:rPr>
        <w:t xml:space="preserve"> </w:t>
      </w:r>
      <w:r>
        <w:t xml:space="preserve">parties will endeavor to follow and implement the aspects of the program, the </w:t>
      </w:r>
      <w:proofErr w:type="gramStart"/>
      <w:r>
        <w:rPr>
          <w:spacing w:val="4"/>
        </w:rPr>
        <w:t>District</w:t>
      </w:r>
      <w:proofErr w:type="gramEnd"/>
      <w:r>
        <w:rPr>
          <w:spacing w:val="4"/>
        </w:rPr>
        <w:t xml:space="preserve"> </w:t>
      </w:r>
      <w:r>
        <w:t>agrees to comply with all timelines and process requirements in the Rules Governing the Partnership Program or be subject to those Commission options referenced</w:t>
      </w:r>
      <w:r>
        <w:rPr>
          <w:spacing w:val="-7"/>
        </w:rPr>
        <w:t xml:space="preserve"> </w:t>
      </w:r>
      <w:r>
        <w:t>above.</w:t>
      </w:r>
    </w:p>
    <w:p w14:paraId="57ABB7EA" w14:textId="77777777" w:rsidR="005460FE" w:rsidRDefault="005460FE">
      <w:pPr>
        <w:jc w:val="both"/>
        <w:sectPr w:rsidR="005460FE" w:rsidSect="00314885">
          <w:footerReference w:type="default" r:id="rId10"/>
          <w:pgSz w:w="12240" w:h="15840"/>
          <w:pgMar w:top="1300" w:right="1260" w:bottom="1100" w:left="1340" w:header="0" w:footer="912" w:gutter="0"/>
          <w:cols w:space="720"/>
        </w:sectPr>
      </w:pPr>
    </w:p>
    <w:p w14:paraId="71BB7FEB" w14:textId="77777777" w:rsidR="005460FE" w:rsidRDefault="00211DA4">
      <w:pPr>
        <w:pStyle w:val="Heading1"/>
        <w:numPr>
          <w:ilvl w:val="0"/>
          <w:numId w:val="4"/>
        </w:numPr>
        <w:tabs>
          <w:tab w:val="left" w:pos="759"/>
          <w:tab w:val="left" w:pos="760"/>
        </w:tabs>
        <w:spacing w:before="60"/>
        <w:ind w:left="760" w:hanging="641"/>
      </w:pPr>
      <w:r>
        <w:lastRenderedPageBreak/>
        <w:t>SCOPE OF THE</w:t>
      </w:r>
      <w:r>
        <w:rPr>
          <w:spacing w:val="-10"/>
        </w:rPr>
        <w:t xml:space="preserve"> </w:t>
      </w:r>
      <w:r>
        <w:t>PROJECT</w:t>
      </w:r>
    </w:p>
    <w:p w14:paraId="41275A80" w14:textId="77777777" w:rsidR="005460FE" w:rsidRDefault="005460FE">
      <w:pPr>
        <w:pStyle w:val="BodyText"/>
        <w:spacing w:before="2"/>
        <w:rPr>
          <w:b/>
          <w:sz w:val="23"/>
        </w:rPr>
      </w:pPr>
    </w:p>
    <w:p w14:paraId="1DC7AB5B" w14:textId="77777777" w:rsidR="005460FE" w:rsidRDefault="00211DA4">
      <w:pPr>
        <w:pStyle w:val="ListParagraph"/>
        <w:numPr>
          <w:ilvl w:val="1"/>
          <w:numId w:val="4"/>
        </w:numPr>
        <w:tabs>
          <w:tab w:val="left" w:pos="1072"/>
        </w:tabs>
        <w:ind w:hanging="372"/>
        <w:jc w:val="left"/>
        <w:rPr>
          <w:i/>
          <w:sz w:val="24"/>
        </w:rPr>
      </w:pPr>
      <w:r>
        <w:rPr>
          <w:i/>
          <w:sz w:val="24"/>
        </w:rPr>
        <w:t>The parties agree that the project shall be described as</w:t>
      </w:r>
      <w:r>
        <w:rPr>
          <w:i/>
          <w:spacing w:val="-21"/>
          <w:sz w:val="24"/>
        </w:rPr>
        <w:t xml:space="preserve"> </w:t>
      </w:r>
      <w:r>
        <w:rPr>
          <w:i/>
          <w:sz w:val="24"/>
        </w:rPr>
        <w:t>follows:</w:t>
      </w:r>
    </w:p>
    <w:p w14:paraId="10058725" w14:textId="77777777" w:rsidR="005460FE" w:rsidRDefault="005460FE">
      <w:pPr>
        <w:pStyle w:val="BodyText"/>
        <w:spacing w:before="7"/>
      </w:pPr>
    </w:p>
    <w:p w14:paraId="3F1E5C0D" w14:textId="6BE6260E" w:rsidR="005460FE" w:rsidRPr="00B4067B" w:rsidRDefault="00211DA4">
      <w:pPr>
        <w:pStyle w:val="ListParagraph"/>
        <w:numPr>
          <w:ilvl w:val="2"/>
          <w:numId w:val="4"/>
        </w:numPr>
        <w:tabs>
          <w:tab w:val="left" w:pos="1351"/>
        </w:tabs>
        <w:rPr>
          <w:rFonts w:ascii="Calibri"/>
          <w:i/>
        </w:rPr>
      </w:pPr>
      <w:r w:rsidRPr="00B4067B">
        <w:rPr>
          <w:i/>
          <w:sz w:val="24"/>
        </w:rPr>
        <w:t xml:space="preserve">Campus Name: </w:t>
      </w:r>
      <w:sdt>
        <w:sdtPr>
          <w:rPr>
            <w:i/>
            <w:sz w:val="24"/>
          </w:rPr>
          <w:id w:val="-291746039"/>
          <w:placeholder>
            <w:docPart w:val="DefaultPlaceholder_-1854013440"/>
          </w:placeholder>
        </w:sdtPr>
        <w:sdtEndPr>
          <w:rPr>
            <w:rFonts w:ascii="Calibri"/>
            <w:position w:val="1"/>
            <w:sz w:val="22"/>
          </w:rPr>
        </w:sdtEndPr>
        <w:sdtContent>
          <w:r w:rsidRPr="001D6D48">
            <w:rPr>
              <w:rFonts w:ascii="Calibri"/>
              <w:i/>
              <w:position w:val="1"/>
              <w:highlight w:val="lightGray"/>
            </w:rPr>
            <w:t>Click to enter Campus</w:t>
          </w:r>
          <w:r w:rsidRPr="001D6D48">
            <w:rPr>
              <w:rFonts w:ascii="Calibri"/>
              <w:i/>
              <w:spacing w:val="-12"/>
              <w:position w:val="1"/>
              <w:highlight w:val="lightGray"/>
            </w:rPr>
            <w:t xml:space="preserve"> </w:t>
          </w:r>
          <w:r w:rsidRPr="001D6D48">
            <w:rPr>
              <w:rFonts w:ascii="Calibri"/>
              <w:i/>
              <w:position w:val="1"/>
              <w:highlight w:val="lightGray"/>
            </w:rPr>
            <w:t>Name</w:t>
          </w:r>
        </w:sdtContent>
      </w:sdt>
      <w:r w:rsidRPr="00B4067B">
        <w:rPr>
          <w:rFonts w:ascii="Calibri"/>
          <w:i/>
          <w:position w:val="1"/>
        </w:rPr>
        <w:t>.</w:t>
      </w:r>
    </w:p>
    <w:p w14:paraId="0ABE2EC0" w14:textId="77777777" w:rsidR="005460FE" w:rsidRPr="00B4067B" w:rsidRDefault="005460FE">
      <w:pPr>
        <w:pStyle w:val="BodyText"/>
        <w:spacing w:before="7"/>
        <w:rPr>
          <w:rFonts w:ascii="Calibri"/>
          <w:sz w:val="22"/>
        </w:rPr>
      </w:pPr>
    </w:p>
    <w:p w14:paraId="3D142EED" w14:textId="46489181" w:rsidR="005460FE" w:rsidRPr="00B4067B" w:rsidRDefault="00211DA4">
      <w:pPr>
        <w:pStyle w:val="ListParagraph"/>
        <w:numPr>
          <w:ilvl w:val="2"/>
          <w:numId w:val="4"/>
        </w:numPr>
        <w:tabs>
          <w:tab w:val="left" w:pos="1351"/>
        </w:tabs>
        <w:rPr>
          <w:rFonts w:ascii="Calibri"/>
          <w:i/>
        </w:rPr>
      </w:pPr>
      <w:r w:rsidRPr="00B4067B">
        <w:rPr>
          <w:i/>
          <w:sz w:val="24"/>
        </w:rPr>
        <w:t xml:space="preserve">Building Name: </w:t>
      </w:r>
      <w:sdt>
        <w:sdtPr>
          <w:rPr>
            <w:i/>
            <w:sz w:val="24"/>
          </w:rPr>
          <w:id w:val="-771467262"/>
          <w:placeholder>
            <w:docPart w:val="DefaultPlaceholder_-1854013440"/>
          </w:placeholder>
        </w:sdtPr>
        <w:sdtEndPr>
          <w:rPr>
            <w:rFonts w:ascii="Calibri"/>
            <w:position w:val="1"/>
            <w:sz w:val="22"/>
          </w:rPr>
        </w:sdtEndPr>
        <w:sdtContent>
          <w:r w:rsidRPr="001D6D48">
            <w:rPr>
              <w:rFonts w:ascii="Calibri"/>
              <w:i/>
              <w:position w:val="1"/>
              <w:highlight w:val="lightGray"/>
            </w:rPr>
            <w:t>Click to enter Building</w:t>
          </w:r>
          <w:r w:rsidRPr="001D6D48">
            <w:rPr>
              <w:rFonts w:ascii="Calibri"/>
              <w:i/>
              <w:spacing w:val="-18"/>
              <w:position w:val="1"/>
              <w:highlight w:val="lightGray"/>
            </w:rPr>
            <w:t xml:space="preserve"> </w:t>
          </w:r>
          <w:r w:rsidRPr="001D6D48">
            <w:rPr>
              <w:rFonts w:ascii="Calibri"/>
              <w:i/>
              <w:position w:val="1"/>
              <w:highlight w:val="lightGray"/>
            </w:rPr>
            <w:t>Name</w:t>
          </w:r>
        </w:sdtContent>
      </w:sdt>
      <w:r w:rsidRPr="00B4067B">
        <w:rPr>
          <w:rFonts w:ascii="Calibri"/>
          <w:i/>
          <w:position w:val="1"/>
        </w:rPr>
        <w:t>.</w:t>
      </w:r>
    </w:p>
    <w:p w14:paraId="4A591642" w14:textId="77777777" w:rsidR="005460FE" w:rsidRDefault="005460FE">
      <w:pPr>
        <w:pStyle w:val="BodyText"/>
        <w:spacing w:before="9"/>
        <w:rPr>
          <w:rFonts w:ascii="Calibri"/>
          <w:sz w:val="21"/>
        </w:rPr>
      </w:pPr>
    </w:p>
    <w:p w14:paraId="56B7CBD9" w14:textId="77777777" w:rsidR="005460FE" w:rsidRDefault="00211DA4">
      <w:pPr>
        <w:pStyle w:val="BodyText"/>
        <w:spacing w:before="1"/>
        <w:ind w:left="1110" w:right="91"/>
      </w:pPr>
      <w:r>
        <w:t xml:space="preserve">If this is a warm, </w:t>
      </w:r>
      <w:proofErr w:type="gramStart"/>
      <w:r>
        <w:t>safe</w:t>
      </w:r>
      <w:proofErr w:type="gramEnd"/>
      <w:r>
        <w:t xml:space="preserve"> and dry project, give complete description of the system, or systems, being replaced in the detailed scopes of steps 3 and 43. District inserts detail scope of the actual </w:t>
      </w:r>
      <w:r>
        <w:rPr>
          <w:b/>
        </w:rPr>
        <w:t xml:space="preserve">total </w:t>
      </w:r>
      <w:r>
        <w:t>project here:</w:t>
      </w:r>
    </w:p>
    <w:p w14:paraId="641436EC" w14:textId="77777777" w:rsidR="005460FE" w:rsidRDefault="005460FE">
      <w:pPr>
        <w:pStyle w:val="BodyText"/>
        <w:spacing w:before="6"/>
        <w:rPr>
          <w:sz w:val="28"/>
        </w:rPr>
      </w:pPr>
    </w:p>
    <w:p w14:paraId="768BD592" w14:textId="49B00FEF" w:rsidR="005460FE" w:rsidRDefault="00CB3797">
      <w:pPr>
        <w:pStyle w:val="ListParagraph"/>
        <w:numPr>
          <w:ilvl w:val="3"/>
          <w:numId w:val="4"/>
        </w:numPr>
        <w:tabs>
          <w:tab w:val="left" w:pos="1574"/>
        </w:tabs>
        <w:ind w:hanging="194"/>
        <w:rPr>
          <w:i/>
          <w:sz w:val="24"/>
        </w:rPr>
      </w:pPr>
      <w:sdt>
        <w:sdtPr>
          <w:rPr>
            <w:i/>
            <w:position w:val="1"/>
            <w:sz w:val="24"/>
          </w:rPr>
          <w:id w:val="79721926"/>
          <w:placeholder>
            <w:docPart w:val="DefaultPlaceholder_-1854013440"/>
          </w:placeholder>
        </w:sdtPr>
        <w:sdtEndPr/>
        <w:sdtContent>
          <w:r w:rsidR="001D6D48" w:rsidRPr="001D6D48">
            <w:rPr>
              <w:i/>
              <w:position w:val="1"/>
              <w:sz w:val="24"/>
              <w:highlight w:val="lightGray"/>
            </w:rPr>
            <w:t>Click to enter actual Total</w:t>
          </w:r>
          <w:r w:rsidR="001D6D48" w:rsidRPr="001D6D48">
            <w:rPr>
              <w:i/>
              <w:spacing w:val="-10"/>
              <w:position w:val="1"/>
              <w:sz w:val="24"/>
              <w:highlight w:val="lightGray"/>
            </w:rPr>
            <w:t xml:space="preserve"> </w:t>
          </w:r>
          <w:r w:rsidR="001D6D48" w:rsidRPr="001D6D48">
            <w:rPr>
              <w:i/>
              <w:position w:val="1"/>
              <w:sz w:val="24"/>
              <w:highlight w:val="lightGray"/>
            </w:rPr>
            <w:t>Scope</w:t>
          </w:r>
        </w:sdtContent>
      </w:sdt>
      <w:r w:rsidR="001D6D48">
        <w:rPr>
          <w:i/>
          <w:position w:val="1"/>
          <w:sz w:val="24"/>
        </w:rPr>
        <w:t>.</w:t>
      </w:r>
    </w:p>
    <w:p w14:paraId="60317550" w14:textId="77777777" w:rsidR="00572867" w:rsidRDefault="00211DA4">
      <w:pPr>
        <w:pStyle w:val="BodyText"/>
        <w:spacing w:before="213" w:line="487" w:lineRule="auto"/>
        <w:ind w:left="1379" w:right="904" w:firstLine="804"/>
      </w:pPr>
      <w:r>
        <w:t xml:space="preserve">(Do not attach the application/funded scope as the total scope) </w:t>
      </w:r>
    </w:p>
    <w:p w14:paraId="6D8D3A12" w14:textId="66DEB1CC" w:rsidR="005460FE" w:rsidRDefault="00211DA4" w:rsidP="00572867">
      <w:pPr>
        <w:pStyle w:val="BodyText"/>
        <w:numPr>
          <w:ilvl w:val="3"/>
          <w:numId w:val="4"/>
        </w:numPr>
        <w:spacing w:before="213" w:line="487" w:lineRule="auto"/>
        <w:ind w:right="904"/>
        <w:rPr>
          <w:rFonts w:ascii="Calibri"/>
          <w:sz w:val="22"/>
        </w:rPr>
      </w:pPr>
      <w:r>
        <w:t xml:space="preserve">Total project square feet or appropriate </w:t>
      </w:r>
      <w:proofErr w:type="gramStart"/>
      <w:r>
        <w:t>unit :</w:t>
      </w:r>
      <w:proofErr w:type="gramEnd"/>
      <w:r>
        <w:t xml:space="preserve">  </w:t>
      </w:r>
      <w:sdt>
        <w:sdtPr>
          <w:id w:val="-960185115"/>
          <w:placeholder>
            <w:docPart w:val="DefaultPlaceholder_-1854013440"/>
          </w:placeholder>
        </w:sdtPr>
        <w:sdtEndPr>
          <w:rPr>
            <w:rFonts w:ascii="Calibri"/>
            <w:position w:val="1"/>
            <w:sz w:val="22"/>
          </w:rPr>
        </w:sdtEndPr>
        <w:sdtContent>
          <w:r w:rsidRPr="001D6D48">
            <w:rPr>
              <w:rFonts w:ascii="Calibri"/>
              <w:position w:val="1"/>
              <w:sz w:val="22"/>
              <w:highlight w:val="lightGray"/>
            </w:rPr>
            <w:t>Click to enter Project Size.</w:t>
          </w:r>
        </w:sdtContent>
      </w:sdt>
    </w:p>
    <w:p w14:paraId="5DF9C471" w14:textId="77777777" w:rsidR="005460FE" w:rsidRDefault="00211DA4">
      <w:pPr>
        <w:pStyle w:val="ListParagraph"/>
        <w:numPr>
          <w:ilvl w:val="0"/>
          <w:numId w:val="3"/>
        </w:numPr>
        <w:tabs>
          <w:tab w:val="left" w:pos="1351"/>
        </w:tabs>
        <w:spacing w:before="39"/>
        <w:rPr>
          <w:i/>
          <w:sz w:val="24"/>
        </w:rPr>
      </w:pPr>
      <w:r>
        <w:rPr>
          <w:i/>
          <w:sz w:val="24"/>
        </w:rPr>
        <w:t xml:space="preserve">District inserts detailed scope of the </w:t>
      </w:r>
      <w:r>
        <w:rPr>
          <w:b/>
          <w:i/>
          <w:sz w:val="24"/>
        </w:rPr>
        <w:t xml:space="preserve">funded </w:t>
      </w:r>
      <w:r>
        <w:rPr>
          <w:i/>
          <w:sz w:val="24"/>
        </w:rPr>
        <w:t>portion of work</w:t>
      </w:r>
      <w:r>
        <w:rPr>
          <w:i/>
          <w:spacing w:val="-24"/>
          <w:sz w:val="24"/>
        </w:rPr>
        <w:t xml:space="preserve"> </w:t>
      </w:r>
      <w:r>
        <w:rPr>
          <w:i/>
          <w:sz w:val="24"/>
        </w:rPr>
        <w:t>here:</w:t>
      </w:r>
    </w:p>
    <w:p w14:paraId="51F1FF49" w14:textId="77777777" w:rsidR="005460FE" w:rsidRDefault="005460FE">
      <w:pPr>
        <w:pStyle w:val="BodyText"/>
        <w:spacing w:before="8"/>
      </w:pPr>
    </w:p>
    <w:sdt>
      <w:sdtPr>
        <w:rPr>
          <w:rFonts w:ascii="Calibri"/>
          <w:i/>
          <w:position w:val="1"/>
        </w:rPr>
        <w:id w:val="83122446"/>
        <w:placeholder>
          <w:docPart w:val="DefaultPlaceholder_-1854013440"/>
        </w:placeholder>
      </w:sdtPr>
      <w:sdtEndPr/>
      <w:sdtContent>
        <w:p w14:paraId="4BDB845C" w14:textId="6504C159" w:rsidR="005460FE" w:rsidRDefault="00211DA4">
          <w:pPr>
            <w:pStyle w:val="ListParagraph"/>
            <w:numPr>
              <w:ilvl w:val="1"/>
              <w:numId w:val="3"/>
            </w:numPr>
            <w:tabs>
              <w:tab w:val="left" w:pos="1574"/>
            </w:tabs>
            <w:spacing w:before="1"/>
            <w:ind w:hanging="194"/>
            <w:rPr>
              <w:rFonts w:ascii="Calibri"/>
              <w:i/>
            </w:rPr>
          </w:pPr>
          <w:r w:rsidRPr="001D6D48">
            <w:rPr>
              <w:rFonts w:ascii="Calibri"/>
              <w:i/>
              <w:position w:val="1"/>
              <w:highlight w:val="lightGray"/>
            </w:rPr>
            <w:t>Click to enter Funded</w:t>
          </w:r>
          <w:r w:rsidRPr="001D6D48">
            <w:rPr>
              <w:rFonts w:ascii="Calibri"/>
              <w:i/>
              <w:spacing w:val="-11"/>
              <w:position w:val="1"/>
              <w:highlight w:val="lightGray"/>
            </w:rPr>
            <w:t xml:space="preserve"> </w:t>
          </w:r>
          <w:r w:rsidRPr="001D6D48">
            <w:rPr>
              <w:rFonts w:ascii="Calibri"/>
              <w:i/>
              <w:position w:val="1"/>
              <w:highlight w:val="lightGray"/>
            </w:rPr>
            <w:t>Scope.</w:t>
          </w:r>
        </w:p>
      </w:sdtContent>
    </w:sdt>
    <w:p w14:paraId="3F71AC64" w14:textId="77777777" w:rsidR="005460FE" w:rsidRDefault="00211DA4">
      <w:pPr>
        <w:pStyle w:val="BodyText"/>
        <w:spacing w:before="213"/>
        <w:ind w:left="3092"/>
      </w:pPr>
      <w:r>
        <w:t>(Do not attach the application as the scope)</w:t>
      </w:r>
    </w:p>
    <w:p w14:paraId="06EF528C" w14:textId="77777777" w:rsidR="005460FE" w:rsidRDefault="005460FE">
      <w:pPr>
        <w:pStyle w:val="BodyText"/>
        <w:spacing w:before="4"/>
      </w:pPr>
    </w:p>
    <w:p w14:paraId="263E6CA6" w14:textId="0339B200" w:rsidR="005460FE" w:rsidRDefault="00211DA4">
      <w:pPr>
        <w:pStyle w:val="ListParagraph"/>
        <w:numPr>
          <w:ilvl w:val="1"/>
          <w:numId w:val="3"/>
        </w:numPr>
        <w:tabs>
          <w:tab w:val="left" w:pos="1561"/>
        </w:tabs>
        <w:ind w:left="1560" w:hanging="181"/>
        <w:rPr>
          <w:rFonts w:ascii="Calibri"/>
          <w:i/>
        </w:rPr>
      </w:pPr>
      <w:r>
        <w:rPr>
          <w:i/>
          <w:sz w:val="24"/>
        </w:rPr>
        <w:t xml:space="preserve">Funded project square feet or appropriate unit:  </w:t>
      </w:r>
      <w:sdt>
        <w:sdtPr>
          <w:rPr>
            <w:i/>
            <w:sz w:val="24"/>
          </w:rPr>
          <w:id w:val="-1361347184"/>
          <w:placeholder>
            <w:docPart w:val="DefaultPlaceholder_-1854013440"/>
          </w:placeholder>
        </w:sdtPr>
        <w:sdtEndPr>
          <w:rPr>
            <w:rFonts w:ascii="Calibri"/>
            <w:position w:val="1"/>
            <w:sz w:val="22"/>
          </w:rPr>
        </w:sdtEndPr>
        <w:sdtContent>
          <w:r w:rsidRPr="001D6D48">
            <w:rPr>
              <w:rFonts w:ascii="Calibri"/>
              <w:i/>
              <w:position w:val="1"/>
              <w:highlight w:val="lightGray"/>
            </w:rPr>
            <w:t>Click to enter Funded</w:t>
          </w:r>
          <w:r w:rsidRPr="001D6D48">
            <w:rPr>
              <w:rFonts w:ascii="Calibri"/>
              <w:i/>
              <w:spacing w:val="-25"/>
              <w:position w:val="1"/>
              <w:highlight w:val="lightGray"/>
            </w:rPr>
            <w:t xml:space="preserve"> </w:t>
          </w:r>
          <w:r w:rsidRPr="001D6D48">
            <w:rPr>
              <w:rFonts w:ascii="Calibri"/>
              <w:i/>
              <w:position w:val="1"/>
              <w:highlight w:val="lightGray"/>
            </w:rPr>
            <w:t>Size.</w:t>
          </w:r>
        </w:sdtContent>
      </w:sdt>
    </w:p>
    <w:p w14:paraId="43DAE117" w14:textId="77777777" w:rsidR="005460FE" w:rsidRDefault="005460FE">
      <w:pPr>
        <w:pStyle w:val="BodyText"/>
        <w:spacing w:before="9"/>
        <w:rPr>
          <w:rFonts w:ascii="Calibri"/>
          <w:sz w:val="21"/>
        </w:rPr>
      </w:pPr>
    </w:p>
    <w:p w14:paraId="3EF9FF74" w14:textId="77777777" w:rsidR="005460FE" w:rsidRDefault="00211DA4">
      <w:pPr>
        <w:pStyle w:val="ListParagraph"/>
        <w:numPr>
          <w:ilvl w:val="1"/>
          <w:numId w:val="4"/>
        </w:numPr>
        <w:tabs>
          <w:tab w:val="left" w:pos="1116"/>
        </w:tabs>
        <w:spacing w:before="1"/>
        <w:ind w:right="152" w:hanging="350"/>
        <w:jc w:val="both"/>
        <w:rPr>
          <w:i/>
          <w:sz w:val="24"/>
        </w:rPr>
      </w:pPr>
      <w:r>
        <w:rPr>
          <w:i/>
          <w:sz w:val="24"/>
        </w:rPr>
        <w:t xml:space="preserve">The Division and the District agree that the project will, where applicable, and to the fullest extent possible, comply with the Arkansas Public School Academic Facility Manual and Division policies and rules, unless a variance is requested and approved </w:t>
      </w:r>
      <w:r>
        <w:rPr>
          <w:i/>
          <w:spacing w:val="3"/>
          <w:sz w:val="24"/>
        </w:rPr>
        <w:t xml:space="preserve">by </w:t>
      </w:r>
      <w:r>
        <w:rPr>
          <w:i/>
          <w:sz w:val="24"/>
        </w:rPr>
        <w:t xml:space="preserve">the Division. The </w:t>
      </w:r>
      <w:proofErr w:type="gramStart"/>
      <w:r>
        <w:rPr>
          <w:i/>
          <w:sz w:val="24"/>
        </w:rPr>
        <w:t>District</w:t>
      </w:r>
      <w:proofErr w:type="gramEnd"/>
      <w:r>
        <w:rPr>
          <w:i/>
          <w:sz w:val="24"/>
        </w:rPr>
        <w:t xml:space="preserve"> shall not use any of the project constructed pursuant to this </w:t>
      </w:r>
      <w:r>
        <w:rPr>
          <w:i/>
          <w:spacing w:val="6"/>
          <w:sz w:val="24"/>
        </w:rPr>
        <w:t xml:space="preserve">Agreement </w:t>
      </w:r>
      <w:r>
        <w:rPr>
          <w:i/>
          <w:sz w:val="24"/>
        </w:rPr>
        <w:t>for any purpose other than as an academic facility, as that term is defined in Ark. Code Ann. § 6-20-2502 The Division reserves the right to monitor facility use, and should it be found that the facility is not being fully utilized entirely for academic instruction.</w:t>
      </w:r>
    </w:p>
    <w:p w14:paraId="17C9E5A7" w14:textId="77777777" w:rsidR="005460FE" w:rsidRDefault="005460FE">
      <w:pPr>
        <w:pStyle w:val="BodyText"/>
        <w:spacing w:before="4"/>
      </w:pPr>
    </w:p>
    <w:p w14:paraId="377BE959" w14:textId="36AD857E" w:rsidR="005460FE" w:rsidRDefault="00211DA4">
      <w:pPr>
        <w:pStyle w:val="ListParagraph"/>
        <w:numPr>
          <w:ilvl w:val="1"/>
          <w:numId w:val="4"/>
        </w:numPr>
        <w:tabs>
          <w:tab w:val="left" w:pos="1120"/>
        </w:tabs>
        <w:spacing w:before="1"/>
        <w:ind w:left="1120" w:hanging="360"/>
        <w:jc w:val="left"/>
        <w:rPr>
          <w:i/>
          <w:sz w:val="24"/>
        </w:rPr>
      </w:pPr>
      <w:r>
        <w:rPr>
          <w:i/>
          <w:sz w:val="24"/>
        </w:rPr>
        <w:t>Total budget for the Project is $</w:t>
      </w:r>
      <w:sdt>
        <w:sdtPr>
          <w:rPr>
            <w:i/>
            <w:sz w:val="24"/>
          </w:rPr>
          <w:id w:val="1942870903"/>
          <w:placeholder>
            <w:docPart w:val="DefaultPlaceholder_-1854013440"/>
          </w:placeholder>
        </w:sdtPr>
        <w:sdtEndPr>
          <w:rPr>
            <w:rFonts w:ascii="Calibri"/>
            <w:sz w:val="22"/>
          </w:rPr>
        </w:sdtEndPr>
        <w:sdtContent>
          <w:r w:rsidRPr="001D6D48">
            <w:rPr>
              <w:rFonts w:ascii="Calibri"/>
              <w:i/>
              <w:highlight w:val="lightGray"/>
            </w:rPr>
            <w:t>Click to enter Total</w:t>
          </w:r>
          <w:r w:rsidRPr="001D6D48">
            <w:rPr>
              <w:rFonts w:ascii="Calibri"/>
              <w:i/>
              <w:spacing w:val="-19"/>
              <w:highlight w:val="lightGray"/>
            </w:rPr>
            <w:t xml:space="preserve"> </w:t>
          </w:r>
          <w:r w:rsidRPr="001D6D48">
            <w:rPr>
              <w:rFonts w:ascii="Calibri"/>
              <w:i/>
              <w:highlight w:val="lightGray"/>
            </w:rPr>
            <w:t>Budget</w:t>
          </w:r>
        </w:sdtContent>
      </w:sdt>
      <w:r>
        <w:rPr>
          <w:i/>
          <w:sz w:val="24"/>
        </w:rPr>
        <w:t>.</w:t>
      </w:r>
    </w:p>
    <w:p w14:paraId="27B3BF38" w14:textId="77777777" w:rsidR="005460FE" w:rsidRDefault="005460FE">
      <w:pPr>
        <w:pStyle w:val="BodyText"/>
      </w:pPr>
    </w:p>
    <w:p w14:paraId="35BB908D" w14:textId="0966B9DC" w:rsidR="005460FE" w:rsidRDefault="00211DA4">
      <w:pPr>
        <w:ind w:left="1110" w:right="91"/>
        <w:rPr>
          <w:i/>
          <w:sz w:val="24"/>
        </w:rPr>
      </w:pPr>
      <w:r>
        <w:rPr>
          <w:i/>
          <w:sz w:val="24"/>
        </w:rPr>
        <w:t>State financial participation of the total Project budget shall be: $</w:t>
      </w:r>
      <w:sdt>
        <w:sdtPr>
          <w:rPr>
            <w:i/>
            <w:sz w:val="24"/>
          </w:rPr>
          <w:id w:val="-1981217009"/>
          <w:placeholder>
            <w:docPart w:val="DefaultPlaceholder_-1854013440"/>
          </w:placeholder>
        </w:sdtPr>
        <w:sdtEndPr>
          <w:rPr>
            <w:rFonts w:ascii="Calibri"/>
            <w:sz w:val="22"/>
          </w:rPr>
        </w:sdtEndPr>
        <w:sdtContent>
          <w:r w:rsidRPr="009A41A7">
            <w:rPr>
              <w:rFonts w:ascii="Calibri"/>
              <w:i/>
              <w:highlight w:val="lightGray"/>
            </w:rPr>
            <w:t>Click to enter State Participation</w:t>
          </w:r>
        </w:sdtContent>
      </w:sdt>
      <w:r w:rsidR="008F04B8">
        <w:rPr>
          <w:rFonts w:ascii="Calibri"/>
          <w:i/>
        </w:rPr>
        <w:t>.</w:t>
      </w:r>
    </w:p>
    <w:p w14:paraId="77A53674" w14:textId="77777777" w:rsidR="005460FE" w:rsidRDefault="005460FE">
      <w:pPr>
        <w:pStyle w:val="BodyText"/>
        <w:spacing w:before="4"/>
        <w:rPr>
          <w:sz w:val="23"/>
        </w:rPr>
      </w:pPr>
    </w:p>
    <w:p w14:paraId="1826FA0D" w14:textId="21BF68E8" w:rsidR="005460FE" w:rsidRDefault="00211DA4">
      <w:pPr>
        <w:ind w:left="1110"/>
        <w:rPr>
          <w:i/>
          <w:sz w:val="24"/>
        </w:rPr>
      </w:pPr>
      <w:r>
        <w:rPr>
          <w:i/>
          <w:sz w:val="24"/>
        </w:rPr>
        <w:t>State “green building incentive”:  $</w:t>
      </w:r>
      <w:sdt>
        <w:sdtPr>
          <w:rPr>
            <w:i/>
            <w:sz w:val="24"/>
          </w:rPr>
          <w:id w:val="-1907300861"/>
          <w:placeholder>
            <w:docPart w:val="DefaultPlaceholder_-1854013440"/>
          </w:placeholder>
        </w:sdtPr>
        <w:sdtEndPr>
          <w:rPr>
            <w:rFonts w:ascii="Calibri" w:hAnsi="Calibri"/>
            <w:sz w:val="22"/>
            <w:highlight w:val="lightGray"/>
          </w:rPr>
        </w:sdtEndPr>
        <w:sdtContent>
          <w:r w:rsidRPr="001D6D48">
            <w:rPr>
              <w:rFonts w:ascii="Calibri" w:hAnsi="Calibri"/>
              <w:i/>
              <w:highlight w:val="lightGray"/>
            </w:rPr>
            <w:t>Click to enter Green Building Incentive</w:t>
          </w:r>
        </w:sdtContent>
      </w:sdt>
      <w:r>
        <w:rPr>
          <w:rFonts w:ascii="Calibri" w:hAnsi="Calibri"/>
          <w:i/>
        </w:rPr>
        <w:t>.</w:t>
      </w:r>
    </w:p>
    <w:p w14:paraId="2A538C95" w14:textId="77777777" w:rsidR="005460FE" w:rsidRDefault="005460FE">
      <w:pPr>
        <w:pStyle w:val="BodyText"/>
        <w:spacing w:before="4"/>
        <w:rPr>
          <w:sz w:val="23"/>
        </w:rPr>
      </w:pPr>
    </w:p>
    <w:p w14:paraId="6244EB05" w14:textId="40CBD7D4" w:rsidR="005460FE" w:rsidRDefault="00211DA4">
      <w:pPr>
        <w:ind w:left="1110"/>
        <w:rPr>
          <w:i/>
          <w:sz w:val="24"/>
        </w:rPr>
      </w:pPr>
      <w:r>
        <w:rPr>
          <w:i/>
          <w:sz w:val="24"/>
        </w:rPr>
        <w:t>Total State financial participation: $</w:t>
      </w:r>
      <w:sdt>
        <w:sdtPr>
          <w:rPr>
            <w:i/>
            <w:sz w:val="24"/>
          </w:rPr>
          <w:id w:val="-834224095"/>
          <w:placeholder>
            <w:docPart w:val="DefaultPlaceholder_-1854013440"/>
          </w:placeholder>
        </w:sdtPr>
        <w:sdtEndPr>
          <w:rPr>
            <w:rFonts w:ascii="Calibri"/>
            <w:sz w:val="22"/>
          </w:rPr>
        </w:sdtEndPr>
        <w:sdtContent>
          <w:r w:rsidRPr="001D6D48">
            <w:rPr>
              <w:rFonts w:ascii="Calibri"/>
              <w:i/>
              <w:highlight w:val="lightGray"/>
            </w:rPr>
            <w:t>Click to enter Total State Financial Participation</w:t>
          </w:r>
        </w:sdtContent>
      </w:sdt>
      <w:r>
        <w:rPr>
          <w:i/>
          <w:sz w:val="24"/>
        </w:rPr>
        <w:t>.</w:t>
      </w:r>
    </w:p>
    <w:p w14:paraId="08F9162E" w14:textId="77777777" w:rsidR="005460FE" w:rsidRDefault="005460FE">
      <w:pPr>
        <w:pStyle w:val="BodyText"/>
        <w:spacing w:before="5"/>
        <w:rPr>
          <w:sz w:val="23"/>
        </w:rPr>
      </w:pPr>
    </w:p>
    <w:p w14:paraId="56D4A3BF" w14:textId="18F8DD70" w:rsidR="005460FE" w:rsidRDefault="00211DA4">
      <w:pPr>
        <w:spacing w:line="288" w:lineRule="exact"/>
        <w:ind w:left="1119" w:right="91" w:hanging="10"/>
        <w:rPr>
          <w:i/>
          <w:sz w:val="24"/>
        </w:rPr>
      </w:pPr>
      <w:r>
        <w:rPr>
          <w:i/>
          <w:sz w:val="24"/>
        </w:rPr>
        <w:t xml:space="preserve">The </w:t>
      </w:r>
      <w:proofErr w:type="gramStart"/>
      <w:r>
        <w:rPr>
          <w:i/>
          <w:sz w:val="24"/>
        </w:rPr>
        <w:t>District’s</w:t>
      </w:r>
      <w:proofErr w:type="gramEnd"/>
      <w:r>
        <w:rPr>
          <w:i/>
          <w:sz w:val="24"/>
        </w:rPr>
        <w:t xml:space="preserve"> local share of the total Project budget shall be $</w:t>
      </w:r>
      <w:sdt>
        <w:sdtPr>
          <w:rPr>
            <w:i/>
            <w:sz w:val="24"/>
          </w:rPr>
          <w:id w:val="1017584770"/>
          <w:placeholder>
            <w:docPart w:val="DefaultPlaceholder_-1854013440"/>
          </w:placeholder>
        </w:sdtPr>
        <w:sdtEndPr>
          <w:rPr>
            <w:rFonts w:ascii="Calibri" w:hAnsi="Calibri"/>
            <w:position w:val="1"/>
            <w:sz w:val="22"/>
          </w:rPr>
        </w:sdtEndPr>
        <w:sdtContent>
          <w:r w:rsidRPr="001D6D48">
            <w:rPr>
              <w:rFonts w:ascii="Calibri" w:hAnsi="Calibri"/>
              <w:i/>
              <w:highlight w:val="lightGray"/>
            </w:rPr>
            <w:t xml:space="preserve">Click to enter Districts Local </w:t>
          </w:r>
          <w:r w:rsidRPr="001D6D48">
            <w:rPr>
              <w:rFonts w:ascii="Calibri" w:hAnsi="Calibri"/>
              <w:i/>
              <w:position w:val="1"/>
              <w:highlight w:val="lightGray"/>
            </w:rPr>
            <w:t>Share of Project</w:t>
          </w:r>
        </w:sdtContent>
      </w:sdt>
      <w:r>
        <w:rPr>
          <w:rFonts w:ascii="Calibri" w:hAnsi="Calibri"/>
          <w:i/>
          <w:position w:val="1"/>
        </w:rPr>
        <w:t xml:space="preserve">. </w:t>
      </w:r>
      <w:r>
        <w:rPr>
          <w:i/>
          <w:position w:val="1"/>
          <w:sz w:val="24"/>
        </w:rPr>
        <w:t xml:space="preserve">as set forth </w:t>
      </w:r>
      <w:r>
        <w:rPr>
          <w:i/>
          <w:sz w:val="24"/>
        </w:rPr>
        <w:t>in Article IV of this Agreement.</w:t>
      </w:r>
    </w:p>
    <w:p w14:paraId="369AC9B4" w14:textId="77777777" w:rsidR="005460FE" w:rsidRDefault="005460FE">
      <w:pPr>
        <w:pStyle w:val="BodyText"/>
        <w:rPr>
          <w:sz w:val="26"/>
        </w:rPr>
      </w:pPr>
    </w:p>
    <w:p w14:paraId="6B38C6C5" w14:textId="77777777" w:rsidR="005460FE" w:rsidRDefault="00211DA4">
      <w:pPr>
        <w:pStyle w:val="ListParagraph"/>
        <w:numPr>
          <w:ilvl w:val="1"/>
          <w:numId w:val="4"/>
        </w:numPr>
        <w:tabs>
          <w:tab w:val="left" w:pos="960"/>
        </w:tabs>
        <w:ind w:left="959" w:hanging="300"/>
        <w:jc w:val="left"/>
        <w:rPr>
          <w:i/>
          <w:sz w:val="24"/>
        </w:rPr>
      </w:pPr>
      <w:r>
        <w:rPr>
          <w:i/>
          <w:sz w:val="24"/>
        </w:rPr>
        <w:t>The</w:t>
      </w:r>
      <w:r>
        <w:rPr>
          <w:i/>
          <w:spacing w:val="22"/>
          <w:sz w:val="24"/>
        </w:rPr>
        <w:t xml:space="preserve"> </w:t>
      </w:r>
      <w:proofErr w:type="gramStart"/>
      <w:r>
        <w:rPr>
          <w:i/>
          <w:spacing w:val="12"/>
          <w:sz w:val="24"/>
        </w:rPr>
        <w:t>District</w:t>
      </w:r>
      <w:proofErr w:type="gramEnd"/>
      <w:r>
        <w:rPr>
          <w:i/>
          <w:spacing w:val="37"/>
          <w:sz w:val="24"/>
        </w:rPr>
        <w:t xml:space="preserve"> </w:t>
      </w:r>
      <w:r>
        <w:rPr>
          <w:i/>
          <w:sz w:val="24"/>
        </w:rPr>
        <w:t>shall</w:t>
      </w:r>
      <w:r>
        <w:rPr>
          <w:i/>
          <w:spacing w:val="23"/>
          <w:sz w:val="24"/>
        </w:rPr>
        <w:t xml:space="preserve"> </w:t>
      </w:r>
      <w:r>
        <w:rPr>
          <w:i/>
          <w:sz w:val="24"/>
        </w:rPr>
        <w:t>provide</w:t>
      </w:r>
      <w:r>
        <w:rPr>
          <w:i/>
          <w:spacing w:val="22"/>
          <w:sz w:val="24"/>
        </w:rPr>
        <w:t xml:space="preserve"> </w:t>
      </w:r>
      <w:r>
        <w:rPr>
          <w:i/>
          <w:sz w:val="24"/>
        </w:rPr>
        <w:t>to</w:t>
      </w:r>
      <w:r>
        <w:rPr>
          <w:i/>
          <w:spacing w:val="23"/>
          <w:sz w:val="24"/>
        </w:rPr>
        <w:t xml:space="preserve"> </w:t>
      </w:r>
      <w:r>
        <w:rPr>
          <w:i/>
          <w:sz w:val="24"/>
        </w:rPr>
        <w:t>the</w:t>
      </w:r>
      <w:r>
        <w:rPr>
          <w:i/>
          <w:spacing w:val="22"/>
          <w:sz w:val="24"/>
        </w:rPr>
        <w:t xml:space="preserve"> </w:t>
      </w:r>
      <w:r>
        <w:rPr>
          <w:i/>
          <w:sz w:val="24"/>
        </w:rPr>
        <w:t>Division,</w:t>
      </w:r>
      <w:r>
        <w:rPr>
          <w:i/>
          <w:spacing w:val="23"/>
          <w:sz w:val="24"/>
        </w:rPr>
        <w:t xml:space="preserve"> </w:t>
      </w:r>
      <w:r>
        <w:rPr>
          <w:i/>
          <w:sz w:val="24"/>
        </w:rPr>
        <w:t>at</w:t>
      </w:r>
      <w:r>
        <w:rPr>
          <w:i/>
          <w:spacing w:val="23"/>
          <w:sz w:val="24"/>
        </w:rPr>
        <w:t xml:space="preserve"> </w:t>
      </w:r>
      <w:r>
        <w:rPr>
          <w:i/>
          <w:sz w:val="24"/>
        </w:rPr>
        <w:t>the</w:t>
      </w:r>
      <w:r>
        <w:rPr>
          <w:i/>
          <w:spacing w:val="22"/>
          <w:sz w:val="24"/>
        </w:rPr>
        <w:t xml:space="preserve"> </w:t>
      </w:r>
      <w:r>
        <w:rPr>
          <w:i/>
          <w:sz w:val="24"/>
        </w:rPr>
        <w:t>time</w:t>
      </w:r>
      <w:r>
        <w:rPr>
          <w:i/>
          <w:spacing w:val="22"/>
          <w:sz w:val="24"/>
        </w:rPr>
        <w:t xml:space="preserve"> </w:t>
      </w:r>
      <w:r>
        <w:rPr>
          <w:i/>
          <w:sz w:val="24"/>
        </w:rPr>
        <w:t>of</w:t>
      </w:r>
      <w:r>
        <w:rPr>
          <w:i/>
          <w:spacing w:val="23"/>
          <w:sz w:val="24"/>
        </w:rPr>
        <w:t xml:space="preserve"> </w:t>
      </w:r>
      <w:r>
        <w:rPr>
          <w:i/>
          <w:sz w:val="24"/>
        </w:rPr>
        <w:t>the</w:t>
      </w:r>
      <w:r>
        <w:rPr>
          <w:i/>
          <w:spacing w:val="22"/>
          <w:sz w:val="24"/>
        </w:rPr>
        <w:t xml:space="preserve"> </w:t>
      </w:r>
      <w:r>
        <w:rPr>
          <w:i/>
          <w:sz w:val="24"/>
        </w:rPr>
        <w:t>signing</w:t>
      </w:r>
      <w:r>
        <w:rPr>
          <w:i/>
          <w:spacing w:val="20"/>
          <w:sz w:val="24"/>
        </w:rPr>
        <w:t xml:space="preserve"> </w:t>
      </w:r>
      <w:r>
        <w:rPr>
          <w:i/>
          <w:sz w:val="24"/>
        </w:rPr>
        <w:t>of</w:t>
      </w:r>
      <w:r>
        <w:rPr>
          <w:i/>
          <w:spacing w:val="23"/>
          <w:sz w:val="24"/>
        </w:rPr>
        <w:t xml:space="preserve"> </w:t>
      </w:r>
      <w:r>
        <w:rPr>
          <w:i/>
          <w:sz w:val="24"/>
        </w:rPr>
        <w:t>this</w:t>
      </w:r>
      <w:r>
        <w:rPr>
          <w:i/>
          <w:spacing w:val="23"/>
          <w:sz w:val="24"/>
        </w:rPr>
        <w:t xml:space="preserve"> </w:t>
      </w:r>
      <w:r>
        <w:rPr>
          <w:i/>
          <w:sz w:val="24"/>
        </w:rPr>
        <w:t>Agreement,</w:t>
      </w:r>
    </w:p>
    <w:p w14:paraId="48591C80" w14:textId="77777777" w:rsidR="005460FE" w:rsidRDefault="005460FE">
      <w:pPr>
        <w:rPr>
          <w:sz w:val="24"/>
        </w:rPr>
      </w:pPr>
    </w:p>
    <w:p w14:paraId="1A0881C0" w14:textId="2007691A" w:rsidR="005460FE" w:rsidRDefault="00211DA4">
      <w:pPr>
        <w:pStyle w:val="BodyText"/>
        <w:spacing w:before="75"/>
        <w:ind w:left="1219" w:right="495"/>
        <w:jc w:val="both"/>
        <w:rPr>
          <w:rFonts w:ascii="Cambria"/>
          <w:b/>
        </w:rPr>
      </w:pPr>
      <w:r>
        <w:lastRenderedPageBreak/>
        <w:t>data</w:t>
      </w:r>
      <w:r>
        <w:rPr>
          <w:spacing w:val="-12"/>
        </w:rPr>
        <w:t xml:space="preserve"> </w:t>
      </w:r>
      <w:r>
        <w:t>on</w:t>
      </w:r>
      <w:r>
        <w:rPr>
          <w:spacing w:val="-14"/>
        </w:rPr>
        <w:t xml:space="preserve"> </w:t>
      </w:r>
      <w:r>
        <w:t>the</w:t>
      </w:r>
      <w:r>
        <w:rPr>
          <w:spacing w:val="-13"/>
        </w:rPr>
        <w:t xml:space="preserve"> </w:t>
      </w:r>
      <w:r>
        <w:t>programmed</w:t>
      </w:r>
      <w:r>
        <w:rPr>
          <w:spacing w:val="-12"/>
        </w:rPr>
        <w:t xml:space="preserve"> </w:t>
      </w:r>
      <w:r>
        <w:t>amounts</w:t>
      </w:r>
      <w:r>
        <w:rPr>
          <w:spacing w:val="-14"/>
        </w:rPr>
        <w:t xml:space="preserve"> </w:t>
      </w:r>
      <w:r>
        <w:t>of</w:t>
      </w:r>
      <w:r>
        <w:rPr>
          <w:spacing w:val="-12"/>
        </w:rPr>
        <w:t xml:space="preserve"> </w:t>
      </w:r>
      <w:r>
        <w:t>budget</w:t>
      </w:r>
      <w:r>
        <w:rPr>
          <w:spacing w:val="-12"/>
        </w:rPr>
        <w:t xml:space="preserve"> </w:t>
      </w:r>
      <w:r>
        <w:t>elements</w:t>
      </w:r>
      <w:r>
        <w:rPr>
          <w:spacing w:val="-14"/>
        </w:rPr>
        <w:t xml:space="preserve"> </w:t>
      </w:r>
      <w:r>
        <w:t>and,</w:t>
      </w:r>
      <w:r>
        <w:rPr>
          <w:spacing w:val="-14"/>
        </w:rPr>
        <w:t xml:space="preserve"> </w:t>
      </w:r>
      <w:r>
        <w:t>at</w:t>
      </w:r>
      <w:r>
        <w:rPr>
          <w:spacing w:val="-12"/>
        </w:rPr>
        <w:t xml:space="preserve"> </w:t>
      </w:r>
      <w:r>
        <w:t>the</w:t>
      </w:r>
      <w:r>
        <w:rPr>
          <w:spacing w:val="-13"/>
        </w:rPr>
        <w:t xml:space="preserve"> </w:t>
      </w:r>
      <w:r>
        <w:t>completion</w:t>
      </w:r>
      <w:r>
        <w:rPr>
          <w:spacing w:val="-14"/>
        </w:rPr>
        <w:t xml:space="preserve"> </w:t>
      </w:r>
      <w:r>
        <w:t>of</w:t>
      </w:r>
      <w:r>
        <w:rPr>
          <w:spacing w:val="-12"/>
        </w:rPr>
        <w:t xml:space="preserve"> </w:t>
      </w:r>
      <w:r>
        <w:t>the</w:t>
      </w:r>
      <w:r>
        <w:rPr>
          <w:spacing w:val="-13"/>
        </w:rPr>
        <w:t xml:space="preserve"> </w:t>
      </w:r>
      <w:r>
        <w:t>project,</w:t>
      </w:r>
      <w:r>
        <w:rPr>
          <w:spacing w:val="-12"/>
        </w:rPr>
        <w:t xml:space="preserve"> </w:t>
      </w:r>
      <w:r>
        <w:t>data on the actual cost of the project programmed elements inclusive of all changes in accordance with Appendix B, Part 1 of this</w:t>
      </w:r>
      <w:r>
        <w:rPr>
          <w:spacing w:val="-15"/>
        </w:rPr>
        <w:t xml:space="preserve"> </w:t>
      </w:r>
      <w:r>
        <w:t>Agreement</w:t>
      </w:r>
      <w:r w:rsidR="00CD5AF3">
        <w:t xml:space="preserve"> </w:t>
      </w:r>
      <w:r>
        <w:rPr>
          <w:rFonts w:ascii="Cambria"/>
          <w:b/>
        </w:rPr>
        <w:t>III.</w:t>
      </w:r>
    </w:p>
    <w:p w14:paraId="53666D74" w14:textId="77777777" w:rsidR="005460FE" w:rsidRDefault="005460FE">
      <w:pPr>
        <w:pStyle w:val="BodyText"/>
        <w:rPr>
          <w:rFonts w:ascii="Cambria"/>
          <w:b/>
          <w:sz w:val="28"/>
        </w:rPr>
      </w:pPr>
    </w:p>
    <w:p w14:paraId="1B81D8A7" w14:textId="77777777" w:rsidR="005460FE" w:rsidRDefault="00211DA4">
      <w:pPr>
        <w:pStyle w:val="Heading1"/>
        <w:spacing w:before="196"/>
        <w:ind w:left="1219" w:firstLine="0"/>
        <w:jc w:val="both"/>
        <w:rPr>
          <w:rFonts w:ascii="Cambria"/>
        </w:rPr>
      </w:pPr>
      <w:r>
        <w:rPr>
          <w:rFonts w:ascii="Cambria"/>
        </w:rPr>
        <w:t>RESPONSIBILITIES DURING COURSE OF PROJECT</w:t>
      </w:r>
    </w:p>
    <w:p w14:paraId="5F614C84" w14:textId="77777777" w:rsidR="005460FE" w:rsidRDefault="00211DA4">
      <w:pPr>
        <w:pStyle w:val="BodyText"/>
        <w:spacing w:before="113"/>
        <w:ind w:left="1219"/>
        <w:jc w:val="both"/>
      </w:pPr>
      <w:r>
        <w:t>The Division and District shall be responsible for the following:</w:t>
      </w:r>
    </w:p>
    <w:p w14:paraId="32C15997" w14:textId="77777777" w:rsidR="005460FE" w:rsidRDefault="005460FE">
      <w:pPr>
        <w:pStyle w:val="BodyText"/>
        <w:spacing w:before="7"/>
        <w:rPr>
          <w:sz w:val="27"/>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18"/>
        <w:gridCol w:w="5223"/>
      </w:tblGrid>
      <w:tr w:rsidR="005460FE" w14:paraId="062343CC" w14:textId="77777777">
        <w:trPr>
          <w:trHeight w:hRule="exact" w:val="338"/>
        </w:trPr>
        <w:tc>
          <w:tcPr>
            <w:tcW w:w="5318" w:type="dxa"/>
          </w:tcPr>
          <w:p w14:paraId="3E96D670" w14:textId="77777777" w:rsidR="005460FE" w:rsidRDefault="00211DA4">
            <w:pPr>
              <w:pStyle w:val="TableParagraph"/>
              <w:spacing w:line="244" w:lineRule="exact"/>
              <w:ind w:left="200"/>
              <w:rPr>
                <w:b/>
                <w:i/>
              </w:rPr>
            </w:pPr>
            <w:r>
              <w:rPr>
                <w:b/>
                <w:i/>
              </w:rPr>
              <w:t>School District</w:t>
            </w:r>
          </w:p>
        </w:tc>
        <w:tc>
          <w:tcPr>
            <w:tcW w:w="5223" w:type="dxa"/>
          </w:tcPr>
          <w:p w14:paraId="3BAD65B2" w14:textId="77777777" w:rsidR="005460FE" w:rsidRDefault="00211DA4">
            <w:pPr>
              <w:pStyle w:val="TableParagraph"/>
              <w:spacing w:line="244" w:lineRule="exact"/>
              <w:rPr>
                <w:b/>
                <w:i/>
              </w:rPr>
            </w:pPr>
            <w:r>
              <w:rPr>
                <w:b/>
                <w:i/>
              </w:rPr>
              <w:t>Division</w:t>
            </w:r>
          </w:p>
        </w:tc>
      </w:tr>
      <w:tr w:rsidR="005460FE" w14:paraId="60707A5F" w14:textId="77777777">
        <w:trPr>
          <w:trHeight w:hRule="exact" w:val="712"/>
        </w:trPr>
        <w:tc>
          <w:tcPr>
            <w:tcW w:w="5318" w:type="dxa"/>
          </w:tcPr>
          <w:p w14:paraId="11EC8C54" w14:textId="77777777" w:rsidR="005460FE" w:rsidRDefault="00211DA4">
            <w:pPr>
              <w:pStyle w:val="TableParagraph"/>
              <w:spacing w:before="85"/>
              <w:ind w:left="200" w:right="2116"/>
              <w:rPr>
                <w:i/>
              </w:rPr>
            </w:pPr>
            <w:r>
              <w:rPr>
                <w:i/>
              </w:rPr>
              <w:t>Determination of Project Scope (Partnership Project Application)</w:t>
            </w:r>
          </w:p>
        </w:tc>
        <w:tc>
          <w:tcPr>
            <w:tcW w:w="5223" w:type="dxa"/>
          </w:tcPr>
          <w:p w14:paraId="3AD0343A" w14:textId="77777777" w:rsidR="005460FE" w:rsidRDefault="00211DA4">
            <w:pPr>
              <w:pStyle w:val="TableParagraph"/>
              <w:spacing w:before="85"/>
              <w:ind w:right="3057"/>
              <w:rPr>
                <w:i/>
                <w:sz w:val="24"/>
              </w:rPr>
            </w:pPr>
            <w:r>
              <w:rPr>
                <w:i/>
                <w:sz w:val="24"/>
              </w:rPr>
              <w:t>Review and approval (application review)</w:t>
            </w:r>
          </w:p>
        </w:tc>
      </w:tr>
      <w:tr w:rsidR="005460FE" w14:paraId="5DAC5D2C" w14:textId="77777777">
        <w:trPr>
          <w:trHeight w:hRule="exact" w:val="713"/>
        </w:trPr>
        <w:tc>
          <w:tcPr>
            <w:tcW w:w="5318" w:type="dxa"/>
          </w:tcPr>
          <w:p w14:paraId="56137E87" w14:textId="7A3DF0A3" w:rsidR="005460FE" w:rsidRDefault="00211DA4">
            <w:pPr>
              <w:pStyle w:val="TableParagraph"/>
              <w:tabs>
                <w:tab w:val="left" w:pos="2343"/>
                <w:tab w:val="left" w:pos="3857"/>
                <w:tab w:val="left" w:pos="4995"/>
              </w:tabs>
              <w:spacing w:before="64"/>
              <w:ind w:left="200" w:right="107"/>
              <w:rPr>
                <w:i/>
                <w:sz w:val="24"/>
              </w:rPr>
            </w:pPr>
            <w:r>
              <w:rPr>
                <w:i/>
                <w:sz w:val="24"/>
              </w:rPr>
              <w:t>Architect/Engineer,</w:t>
            </w:r>
            <w:r w:rsidR="00CA0A87">
              <w:rPr>
                <w:i/>
                <w:sz w:val="24"/>
              </w:rPr>
              <w:t xml:space="preserve"> </w:t>
            </w:r>
            <w:r>
              <w:rPr>
                <w:i/>
                <w:sz w:val="24"/>
              </w:rPr>
              <w:t>Construction</w:t>
            </w:r>
            <w:r w:rsidR="00CA0A87">
              <w:rPr>
                <w:i/>
                <w:sz w:val="24"/>
              </w:rPr>
              <w:t xml:space="preserve"> </w:t>
            </w:r>
            <w:r>
              <w:rPr>
                <w:i/>
                <w:sz w:val="24"/>
              </w:rPr>
              <w:t>Manager</w:t>
            </w:r>
            <w:r w:rsidR="00CA0A87">
              <w:rPr>
                <w:i/>
                <w:sz w:val="24"/>
              </w:rPr>
              <w:t xml:space="preserve"> </w:t>
            </w:r>
            <w:r>
              <w:rPr>
                <w:i/>
                <w:sz w:val="24"/>
              </w:rPr>
              <w:t>(if desired), Construction Contractor selection</w:t>
            </w:r>
            <w:r>
              <w:rPr>
                <w:i/>
                <w:spacing w:val="-10"/>
                <w:sz w:val="24"/>
              </w:rPr>
              <w:t xml:space="preserve"> </w:t>
            </w:r>
            <w:r>
              <w:rPr>
                <w:i/>
                <w:sz w:val="24"/>
              </w:rPr>
              <w:t>process</w:t>
            </w:r>
          </w:p>
        </w:tc>
        <w:tc>
          <w:tcPr>
            <w:tcW w:w="5223" w:type="dxa"/>
          </w:tcPr>
          <w:p w14:paraId="44E9F016" w14:textId="77777777" w:rsidR="005460FE" w:rsidRDefault="00211DA4">
            <w:pPr>
              <w:pStyle w:val="TableParagraph"/>
              <w:spacing w:before="64"/>
              <w:rPr>
                <w:i/>
                <w:sz w:val="24"/>
              </w:rPr>
            </w:pPr>
            <w:r>
              <w:rPr>
                <w:i/>
                <w:sz w:val="24"/>
              </w:rPr>
              <w:t>Provide guidance as requested pertaining to procurement laws</w:t>
            </w:r>
          </w:p>
        </w:tc>
      </w:tr>
      <w:tr w:rsidR="005460FE" w14:paraId="4B5F04A2" w14:textId="77777777">
        <w:trPr>
          <w:trHeight w:hRule="exact" w:val="1291"/>
        </w:trPr>
        <w:tc>
          <w:tcPr>
            <w:tcW w:w="5318" w:type="dxa"/>
          </w:tcPr>
          <w:p w14:paraId="387F5161" w14:textId="77777777" w:rsidR="005460FE" w:rsidRDefault="00211DA4">
            <w:pPr>
              <w:pStyle w:val="TableParagraph"/>
              <w:spacing w:before="86"/>
              <w:ind w:left="200" w:right="106"/>
              <w:jc w:val="both"/>
              <w:rPr>
                <w:i/>
                <w:sz w:val="24"/>
              </w:rPr>
            </w:pPr>
            <w:r>
              <w:rPr>
                <w:i/>
                <w:sz w:val="24"/>
              </w:rPr>
              <w:t>Submittal of Project Construction drawings in PDF format</w:t>
            </w:r>
            <w:r>
              <w:rPr>
                <w:i/>
                <w:spacing w:val="-7"/>
                <w:sz w:val="24"/>
              </w:rPr>
              <w:t xml:space="preserve"> </w:t>
            </w:r>
            <w:r>
              <w:rPr>
                <w:i/>
                <w:sz w:val="24"/>
              </w:rPr>
              <w:t>and</w:t>
            </w:r>
            <w:r>
              <w:rPr>
                <w:i/>
                <w:spacing w:val="-7"/>
                <w:sz w:val="24"/>
              </w:rPr>
              <w:t xml:space="preserve"> </w:t>
            </w:r>
            <w:proofErr w:type="gramStart"/>
            <w:r>
              <w:rPr>
                <w:i/>
                <w:sz w:val="24"/>
              </w:rPr>
              <w:t>full</w:t>
            </w:r>
            <w:r>
              <w:rPr>
                <w:i/>
                <w:spacing w:val="-9"/>
                <w:sz w:val="24"/>
              </w:rPr>
              <w:t xml:space="preserve"> </w:t>
            </w:r>
            <w:r>
              <w:rPr>
                <w:i/>
                <w:sz w:val="24"/>
              </w:rPr>
              <w:t>sized</w:t>
            </w:r>
            <w:proofErr w:type="gramEnd"/>
            <w:r>
              <w:rPr>
                <w:i/>
                <w:spacing w:val="-7"/>
                <w:sz w:val="24"/>
              </w:rPr>
              <w:t xml:space="preserve"> </w:t>
            </w:r>
            <w:r>
              <w:rPr>
                <w:i/>
                <w:sz w:val="24"/>
              </w:rPr>
              <w:t>printed</w:t>
            </w:r>
            <w:r>
              <w:rPr>
                <w:i/>
                <w:spacing w:val="-7"/>
                <w:sz w:val="24"/>
              </w:rPr>
              <w:t xml:space="preserve"> </w:t>
            </w:r>
            <w:r>
              <w:rPr>
                <w:i/>
                <w:sz w:val="24"/>
              </w:rPr>
              <w:t>copy</w:t>
            </w:r>
            <w:r>
              <w:rPr>
                <w:i/>
                <w:spacing w:val="-6"/>
                <w:sz w:val="24"/>
              </w:rPr>
              <w:t xml:space="preserve"> </w:t>
            </w:r>
            <w:r>
              <w:rPr>
                <w:i/>
                <w:sz w:val="24"/>
              </w:rPr>
              <w:t>(preliminary</w:t>
            </w:r>
            <w:r>
              <w:rPr>
                <w:i/>
                <w:spacing w:val="-8"/>
                <w:sz w:val="24"/>
              </w:rPr>
              <w:t xml:space="preserve"> </w:t>
            </w:r>
            <w:r>
              <w:rPr>
                <w:i/>
                <w:sz w:val="24"/>
              </w:rPr>
              <w:t>floor plans for space projects recommended for preliminary</w:t>
            </w:r>
            <w:r>
              <w:rPr>
                <w:i/>
                <w:spacing w:val="-4"/>
                <w:sz w:val="24"/>
              </w:rPr>
              <w:t xml:space="preserve"> </w:t>
            </w:r>
            <w:r>
              <w:rPr>
                <w:i/>
                <w:sz w:val="24"/>
              </w:rPr>
              <w:t>review)</w:t>
            </w:r>
          </w:p>
        </w:tc>
        <w:tc>
          <w:tcPr>
            <w:tcW w:w="5223" w:type="dxa"/>
          </w:tcPr>
          <w:p w14:paraId="0761BB67" w14:textId="77777777" w:rsidR="005460FE" w:rsidRDefault="00211DA4">
            <w:pPr>
              <w:pStyle w:val="TableParagraph"/>
              <w:spacing w:before="86"/>
              <w:rPr>
                <w:i/>
                <w:sz w:val="24"/>
              </w:rPr>
            </w:pPr>
            <w:r>
              <w:rPr>
                <w:i/>
                <w:sz w:val="24"/>
              </w:rPr>
              <w:t>Review for conformance with the Arkansas Public School Academic Facility Manual</w:t>
            </w:r>
          </w:p>
        </w:tc>
      </w:tr>
      <w:tr w:rsidR="005460FE" w14:paraId="48FF092F" w14:textId="77777777">
        <w:trPr>
          <w:trHeight w:hRule="exact" w:val="740"/>
        </w:trPr>
        <w:tc>
          <w:tcPr>
            <w:tcW w:w="5318" w:type="dxa"/>
          </w:tcPr>
          <w:p w14:paraId="174186C2" w14:textId="77777777" w:rsidR="005460FE" w:rsidRDefault="00211DA4">
            <w:pPr>
              <w:pStyle w:val="TableParagraph"/>
              <w:spacing w:before="91"/>
              <w:ind w:left="200"/>
              <w:rPr>
                <w:i/>
                <w:sz w:val="24"/>
              </w:rPr>
            </w:pPr>
            <w:r>
              <w:rPr>
                <w:i/>
                <w:sz w:val="24"/>
              </w:rPr>
              <w:t>Site selection and request</w:t>
            </w:r>
          </w:p>
        </w:tc>
        <w:tc>
          <w:tcPr>
            <w:tcW w:w="5223" w:type="dxa"/>
          </w:tcPr>
          <w:p w14:paraId="47DB7407" w14:textId="77777777" w:rsidR="005460FE" w:rsidRDefault="00211DA4">
            <w:pPr>
              <w:pStyle w:val="TableParagraph"/>
              <w:spacing w:before="91"/>
              <w:ind w:right="184"/>
              <w:rPr>
                <w:i/>
                <w:sz w:val="24"/>
              </w:rPr>
            </w:pPr>
            <w:r>
              <w:rPr>
                <w:i/>
                <w:sz w:val="24"/>
              </w:rPr>
              <w:t>Provide recommended guidelines contained in the Arkansas Public School Academic Facility Manual</w:t>
            </w:r>
          </w:p>
        </w:tc>
      </w:tr>
      <w:tr w:rsidR="005460FE" w14:paraId="7545FC58" w14:textId="77777777">
        <w:trPr>
          <w:trHeight w:hRule="exact" w:val="736"/>
        </w:trPr>
        <w:tc>
          <w:tcPr>
            <w:tcW w:w="5318" w:type="dxa"/>
          </w:tcPr>
          <w:p w14:paraId="7B102557" w14:textId="77777777" w:rsidR="005460FE" w:rsidRDefault="00211DA4">
            <w:pPr>
              <w:pStyle w:val="TableParagraph"/>
              <w:spacing w:before="87"/>
              <w:ind w:left="200"/>
              <w:rPr>
                <w:i/>
                <w:sz w:val="24"/>
              </w:rPr>
            </w:pPr>
            <w:r>
              <w:rPr>
                <w:i/>
                <w:sz w:val="24"/>
              </w:rPr>
              <w:t>Request for variance consideration of the Arkansas Public School Academic Facility Manual</w:t>
            </w:r>
          </w:p>
        </w:tc>
        <w:tc>
          <w:tcPr>
            <w:tcW w:w="5223" w:type="dxa"/>
          </w:tcPr>
          <w:p w14:paraId="35756F92" w14:textId="77777777" w:rsidR="005460FE" w:rsidRDefault="00211DA4">
            <w:pPr>
              <w:pStyle w:val="TableParagraph"/>
              <w:spacing w:before="87"/>
              <w:rPr>
                <w:i/>
                <w:sz w:val="24"/>
              </w:rPr>
            </w:pPr>
            <w:r>
              <w:rPr>
                <w:i/>
                <w:sz w:val="24"/>
              </w:rPr>
              <w:t>Division plan review and variance determination</w:t>
            </w:r>
          </w:p>
        </w:tc>
      </w:tr>
      <w:tr w:rsidR="005460FE" w14:paraId="5414F98C" w14:textId="77777777">
        <w:trPr>
          <w:trHeight w:hRule="exact" w:val="718"/>
        </w:trPr>
        <w:tc>
          <w:tcPr>
            <w:tcW w:w="5318" w:type="dxa"/>
          </w:tcPr>
          <w:p w14:paraId="18EEA0AD" w14:textId="77777777" w:rsidR="005460FE" w:rsidRDefault="00211DA4">
            <w:pPr>
              <w:pStyle w:val="TableParagraph"/>
              <w:spacing w:before="86"/>
              <w:ind w:left="200"/>
              <w:rPr>
                <w:i/>
                <w:sz w:val="24"/>
              </w:rPr>
            </w:pPr>
            <w:r>
              <w:rPr>
                <w:i/>
                <w:sz w:val="24"/>
              </w:rPr>
              <w:t>Bid procedures</w:t>
            </w:r>
          </w:p>
        </w:tc>
        <w:tc>
          <w:tcPr>
            <w:tcW w:w="5223" w:type="dxa"/>
          </w:tcPr>
          <w:p w14:paraId="1596C51F" w14:textId="77777777" w:rsidR="005460FE" w:rsidRDefault="00211DA4">
            <w:pPr>
              <w:pStyle w:val="TableParagraph"/>
              <w:spacing w:before="86"/>
              <w:rPr>
                <w:i/>
                <w:sz w:val="24"/>
              </w:rPr>
            </w:pPr>
            <w:r>
              <w:rPr>
                <w:i/>
                <w:sz w:val="24"/>
              </w:rPr>
              <w:t>No action</w:t>
            </w:r>
          </w:p>
        </w:tc>
      </w:tr>
      <w:tr w:rsidR="005460FE" w14:paraId="181E4A3D" w14:textId="77777777">
        <w:trPr>
          <w:trHeight w:hRule="exact" w:val="1040"/>
        </w:trPr>
        <w:tc>
          <w:tcPr>
            <w:tcW w:w="5318" w:type="dxa"/>
          </w:tcPr>
          <w:p w14:paraId="43B64E0B" w14:textId="77777777" w:rsidR="005460FE" w:rsidRDefault="005460FE">
            <w:pPr>
              <w:pStyle w:val="TableParagraph"/>
              <w:ind w:left="0"/>
              <w:rPr>
                <w:i/>
                <w:sz w:val="30"/>
              </w:rPr>
            </w:pPr>
          </w:p>
          <w:p w14:paraId="43DCE233" w14:textId="77777777" w:rsidR="005460FE" w:rsidRDefault="00211DA4">
            <w:pPr>
              <w:pStyle w:val="TableParagraph"/>
              <w:ind w:left="200"/>
              <w:rPr>
                <w:i/>
                <w:sz w:val="24"/>
              </w:rPr>
            </w:pPr>
            <w:r>
              <w:rPr>
                <w:i/>
                <w:sz w:val="24"/>
              </w:rPr>
              <w:t>Submission of project approval forms and state reviews</w:t>
            </w:r>
          </w:p>
        </w:tc>
        <w:tc>
          <w:tcPr>
            <w:tcW w:w="5223" w:type="dxa"/>
          </w:tcPr>
          <w:p w14:paraId="0BDE8F14" w14:textId="77777777" w:rsidR="005460FE" w:rsidRDefault="005460FE">
            <w:pPr>
              <w:pStyle w:val="TableParagraph"/>
              <w:ind w:left="0"/>
              <w:rPr>
                <w:i/>
                <w:sz w:val="30"/>
              </w:rPr>
            </w:pPr>
          </w:p>
          <w:p w14:paraId="7423AFDB" w14:textId="77777777" w:rsidR="005460FE" w:rsidRDefault="00211DA4">
            <w:pPr>
              <w:pStyle w:val="TableParagraph"/>
              <w:rPr>
                <w:i/>
                <w:sz w:val="24"/>
              </w:rPr>
            </w:pPr>
            <w:r>
              <w:rPr>
                <w:i/>
                <w:sz w:val="24"/>
              </w:rPr>
              <w:t>Final project approval</w:t>
            </w:r>
          </w:p>
        </w:tc>
      </w:tr>
      <w:tr w:rsidR="005460FE" w14:paraId="1CF60D86" w14:textId="77777777">
        <w:trPr>
          <w:trHeight w:hRule="exact" w:val="436"/>
        </w:trPr>
        <w:tc>
          <w:tcPr>
            <w:tcW w:w="5318" w:type="dxa"/>
          </w:tcPr>
          <w:p w14:paraId="5D12CC5E" w14:textId="77777777" w:rsidR="005460FE" w:rsidRDefault="00211DA4">
            <w:pPr>
              <w:pStyle w:val="TableParagraph"/>
              <w:spacing w:before="133"/>
              <w:ind w:left="200"/>
              <w:rPr>
                <w:i/>
                <w:sz w:val="24"/>
              </w:rPr>
            </w:pPr>
            <w:r>
              <w:rPr>
                <w:i/>
                <w:sz w:val="24"/>
              </w:rPr>
              <w:t>Recommendation of award, notification of bids</w:t>
            </w:r>
          </w:p>
        </w:tc>
        <w:tc>
          <w:tcPr>
            <w:tcW w:w="5223" w:type="dxa"/>
          </w:tcPr>
          <w:p w14:paraId="3537138E" w14:textId="77777777" w:rsidR="005460FE" w:rsidRDefault="00211DA4">
            <w:pPr>
              <w:pStyle w:val="TableParagraph"/>
              <w:spacing w:before="133"/>
              <w:rPr>
                <w:i/>
                <w:sz w:val="24"/>
              </w:rPr>
            </w:pPr>
            <w:r>
              <w:rPr>
                <w:i/>
                <w:sz w:val="24"/>
              </w:rPr>
              <w:t>No action</w:t>
            </w:r>
          </w:p>
        </w:tc>
      </w:tr>
      <w:tr w:rsidR="005460FE" w14:paraId="0BACDB85" w14:textId="77777777">
        <w:trPr>
          <w:trHeight w:hRule="exact" w:val="666"/>
        </w:trPr>
        <w:tc>
          <w:tcPr>
            <w:tcW w:w="5318" w:type="dxa"/>
          </w:tcPr>
          <w:p w14:paraId="2671867A" w14:textId="77777777" w:rsidR="005460FE" w:rsidRDefault="00211DA4">
            <w:pPr>
              <w:pStyle w:val="TableParagraph"/>
              <w:spacing w:before="16"/>
              <w:ind w:left="200"/>
              <w:rPr>
                <w:i/>
                <w:sz w:val="24"/>
              </w:rPr>
            </w:pPr>
            <w:r>
              <w:rPr>
                <w:i/>
                <w:sz w:val="24"/>
              </w:rPr>
              <w:t>Fund management in accordance with Arkansas Department of Education accounting guidelines</w:t>
            </w:r>
          </w:p>
        </w:tc>
        <w:tc>
          <w:tcPr>
            <w:tcW w:w="5223" w:type="dxa"/>
          </w:tcPr>
          <w:p w14:paraId="6C40C405" w14:textId="77777777" w:rsidR="005460FE" w:rsidRDefault="00211DA4">
            <w:pPr>
              <w:pStyle w:val="TableParagraph"/>
              <w:spacing w:before="16"/>
              <w:rPr>
                <w:i/>
                <w:sz w:val="24"/>
              </w:rPr>
            </w:pPr>
            <w:r>
              <w:rPr>
                <w:i/>
                <w:sz w:val="24"/>
              </w:rPr>
              <w:t>Audit option</w:t>
            </w:r>
          </w:p>
        </w:tc>
      </w:tr>
      <w:tr w:rsidR="005460FE" w14:paraId="54D67565" w14:textId="77777777">
        <w:trPr>
          <w:trHeight w:hRule="exact" w:val="920"/>
        </w:trPr>
        <w:tc>
          <w:tcPr>
            <w:tcW w:w="5318" w:type="dxa"/>
          </w:tcPr>
          <w:p w14:paraId="016E3FC8" w14:textId="77777777" w:rsidR="005460FE" w:rsidRDefault="00211DA4">
            <w:pPr>
              <w:pStyle w:val="TableParagraph"/>
              <w:spacing w:before="87"/>
              <w:ind w:left="200"/>
              <w:rPr>
                <w:i/>
                <w:sz w:val="24"/>
              </w:rPr>
            </w:pPr>
            <w:r>
              <w:rPr>
                <w:i/>
                <w:sz w:val="24"/>
              </w:rPr>
              <w:t>Provide Maintenance Plan/Certification</w:t>
            </w:r>
          </w:p>
        </w:tc>
        <w:tc>
          <w:tcPr>
            <w:tcW w:w="5223" w:type="dxa"/>
          </w:tcPr>
          <w:p w14:paraId="7D91938D" w14:textId="35458C56" w:rsidR="005460FE" w:rsidRDefault="00211DA4">
            <w:pPr>
              <w:pStyle w:val="TableParagraph"/>
              <w:spacing w:before="87"/>
              <w:ind w:right="199"/>
              <w:jc w:val="both"/>
              <w:rPr>
                <w:i/>
                <w:sz w:val="24"/>
              </w:rPr>
            </w:pPr>
            <w:r>
              <w:rPr>
                <w:i/>
                <w:sz w:val="24"/>
              </w:rPr>
              <w:t>Verify new buildings are in the MAPPS database and the computerized maintenance management system</w:t>
            </w:r>
          </w:p>
        </w:tc>
      </w:tr>
      <w:tr w:rsidR="005460FE" w14:paraId="25B49748" w14:textId="77777777">
        <w:trPr>
          <w:trHeight w:hRule="exact" w:val="547"/>
        </w:trPr>
        <w:tc>
          <w:tcPr>
            <w:tcW w:w="5318" w:type="dxa"/>
          </w:tcPr>
          <w:p w14:paraId="42627BBB" w14:textId="77777777" w:rsidR="005460FE" w:rsidRDefault="00211DA4">
            <w:pPr>
              <w:pStyle w:val="TableParagraph"/>
              <w:ind w:left="200" w:right="104"/>
              <w:rPr>
                <w:i/>
                <w:sz w:val="24"/>
              </w:rPr>
            </w:pPr>
            <w:r>
              <w:rPr>
                <w:i/>
                <w:sz w:val="24"/>
              </w:rPr>
              <w:t>Enter</w:t>
            </w:r>
            <w:r>
              <w:rPr>
                <w:i/>
                <w:spacing w:val="-12"/>
                <w:sz w:val="24"/>
              </w:rPr>
              <w:t xml:space="preserve"> </w:t>
            </w:r>
            <w:r>
              <w:rPr>
                <w:i/>
                <w:sz w:val="24"/>
              </w:rPr>
              <w:t>new</w:t>
            </w:r>
            <w:r>
              <w:rPr>
                <w:i/>
                <w:spacing w:val="-11"/>
                <w:sz w:val="24"/>
              </w:rPr>
              <w:t xml:space="preserve"> </w:t>
            </w:r>
            <w:r>
              <w:rPr>
                <w:i/>
                <w:sz w:val="24"/>
              </w:rPr>
              <w:t>buildings</w:t>
            </w:r>
            <w:r>
              <w:rPr>
                <w:i/>
                <w:spacing w:val="-14"/>
                <w:sz w:val="24"/>
              </w:rPr>
              <w:t xml:space="preserve"> </w:t>
            </w:r>
            <w:r>
              <w:rPr>
                <w:i/>
                <w:sz w:val="24"/>
              </w:rPr>
              <w:t>and</w:t>
            </w:r>
            <w:r>
              <w:rPr>
                <w:i/>
                <w:spacing w:val="-14"/>
                <w:sz w:val="24"/>
              </w:rPr>
              <w:t xml:space="preserve"> </w:t>
            </w:r>
            <w:r>
              <w:rPr>
                <w:i/>
                <w:sz w:val="24"/>
              </w:rPr>
              <w:t>spaces</w:t>
            </w:r>
            <w:r>
              <w:rPr>
                <w:i/>
                <w:spacing w:val="-12"/>
                <w:sz w:val="24"/>
              </w:rPr>
              <w:t xml:space="preserve"> </w:t>
            </w:r>
            <w:r>
              <w:rPr>
                <w:i/>
                <w:sz w:val="24"/>
              </w:rPr>
              <w:t>into</w:t>
            </w:r>
            <w:r>
              <w:rPr>
                <w:i/>
                <w:spacing w:val="-12"/>
                <w:sz w:val="24"/>
              </w:rPr>
              <w:t xml:space="preserve"> </w:t>
            </w:r>
            <w:r>
              <w:rPr>
                <w:i/>
                <w:sz w:val="24"/>
              </w:rPr>
              <w:t>the</w:t>
            </w:r>
            <w:r>
              <w:rPr>
                <w:i/>
                <w:spacing w:val="-13"/>
                <w:sz w:val="24"/>
              </w:rPr>
              <w:t xml:space="preserve"> </w:t>
            </w:r>
            <w:r>
              <w:rPr>
                <w:i/>
                <w:sz w:val="24"/>
              </w:rPr>
              <w:t>Master</w:t>
            </w:r>
            <w:r>
              <w:rPr>
                <w:i/>
                <w:spacing w:val="-12"/>
                <w:sz w:val="24"/>
              </w:rPr>
              <w:t xml:space="preserve"> </w:t>
            </w:r>
            <w:r>
              <w:rPr>
                <w:i/>
                <w:sz w:val="24"/>
              </w:rPr>
              <w:t>Plan Web Tool as prescribed by the</w:t>
            </w:r>
            <w:r>
              <w:rPr>
                <w:i/>
                <w:spacing w:val="-9"/>
                <w:sz w:val="24"/>
              </w:rPr>
              <w:t xml:space="preserve"> </w:t>
            </w:r>
            <w:r>
              <w:rPr>
                <w:i/>
                <w:sz w:val="24"/>
              </w:rPr>
              <w:t>Division</w:t>
            </w:r>
          </w:p>
        </w:tc>
        <w:tc>
          <w:tcPr>
            <w:tcW w:w="5223" w:type="dxa"/>
          </w:tcPr>
          <w:p w14:paraId="6971C3D6" w14:textId="77777777" w:rsidR="005460FE" w:rsidRDefault="00211DA4">
            <w:pPr>
              <w:pStyle w:val="TableParagraph"/>
              <w:spacing w:line="271" w:lineRule="exact"/>
              <w:rPr>
                <w:i/>
                <w:sz w:val="24"/>
              </w:rPr>
            </w:pPr>
            <w:r>
              <w:rPr>
                <w:i/>
                <w:sz w:val="24"/>
              </w:rPr>
              <w:t>Division review</w:t>
            </w:r>
          </w:p>
          <w:p w14:paraId="6D73D3B3" w14:textId="77777777" w:rsidR="00D040EF" w:rsidRPr="00D040EF" w:rsidRDefault="00D040EF" w:rsidP="00D040EF"/>
          <w:p w14:paraId="3DE545CE" w14:textId="77777777" w:rsidR="00D040EF" w:rsidRPr="00D040EF" w:rsidRDefault="00D040EF" w:rsidP="00D040EF"/>
          <w:p w14:paraId="4D8977D3" w14:textId="77777777" w:rsidR="00D040EF" w:rsidRPr="00D040EF" w:rsidRDefault="00D040EF" w:rsidP="00D040EF"/>
          <w:p w14:paraId="3A092425" w14:textId="77777777" w:rsidR="00D040EF" w:rsidRPr="00D040EF" w:rsidRDefault="00D040EF" w:rsidP="00D040EF"/>
          <w:p w14:paraId="58C7ADDA" w14:textId="77777777" w:rsidR="00D040EF" w:rsidRPr="00D040EF" w:rsidRDefault="00D040EF" w:rsidP="00D040EF"/>
          <w:p w14:paraId="71CF0EAB" w14:textId="77777777" w:rsidR="00D040EF" w:rsidRPr="00D040EF" w:rsidRDefault="00D040EF" w:rsidP="00D040EF"/>
          <w:p w14:paraId="5C0BFF74" w14:textId="77777777" w:rsidR="00D040EF" w:rsidRPr="00D040EF" w:rsidRDefault="00D040EF" w:rsidP="00D040EF"/>
          <w:p w14:paraId="55CE9BA3" w14:textId="77777777" w:rsidR="00D040EF" w:rsidRPr="00D040EF" w:rsidRDefault="00D040EF" w:rsidP="00D040EF"/>
          <w:p w14:paraId="0D06C60C" w14:textId="77777777" w:rsidR="00D040EF" w:rsidRPr="00D040EF" w:rsidRDefault="00D040EF" w:rsidP="00D040EF"/>
          <w:p w14:paraId="09438E02" w14:textId="77777777" w:rsidR="00D040EF" w:rsidRDefault="00D040EF" w:rsidP="00D040EF">
            <w:pPr>
              <w:rPr>
                <w:i/>
                <w:sz w:val="24"/>
              </w:rPr>
            </w:pPr>
          </w:p>
          <w:p w14:paraId="57319F2E" w14:textId="57E863A5" w:rsidR="00D040EF" w:rsidRPr="00D040EF" w:rsidRDefault="00D040EF" w:rsidP="00D040EF"/>
        </w:tc>
      </w:tr>
    </w:tbl>
    <w:p w14:paraId="1C1C6A64" w14:textId="77777777" w:rsidR="005460FE" w:rsidRDefault="005460FE">
      <w:pPr>
        <w:spacing w:line="271" w:lineRule="exact"/>
        <w:rPr>
          <w:sz w:val="24"/>
        </w:rPr>
        <w:sectPr w:rsidR="005460FE" w:rsidSect="00314885">
          <w:footerReference w:type="default" r:id="rId11"/>
          <w:pgSz w:w="12240" w:h="15840"/>
          <w:pgMar w:top="1280" w:right="820" w:bottom="1120" w:left="660" w:header="0" w:footer="912" w:gutter="0"/>
          <w:cols w:space="720"/>
        </w:sectPr>
      </w:pPr>
    </w:p>
    <w:p w14:paraId="092A51E0" w14:textId="65A395E9" w:rsidR="005460FE" w:rsidRDefault="00211DA4">
      <w:pPr>
        <w:pStyle w:val="ListParagraph"/>
        <w:numPr>
          <w:ilvl w:val="0"/>
          <w:numId w:val="2"/>
        </w:numPr>
        <w:tabs>
          <w:tab w:val="left" w:pos="1000"/>
        </w:tabs>
        <w:spacing w:before="75"/>
        <w:ind w:right="172" w:hanging="360"/>
        <w:rPr>
          <w:i/>
          <w:sz w:val="24"/>
        </w:rPr>
      </w:pPr>
      <w:r>
        <w:rPr>
          <w:i/>
          <w:sz w:val="24"/>
        </w:rPr>
        <w:lastRenderedPageBreak/>
        <w:t xml:space="preserve">Any property interest of the State during, and </w:t>
      </w:r>
      <w:proofErr w:type="gramStart"/>
      <w:r>
        <w:rPr>
          <w:i/>
          <w:sz w:val="24"/>
        </w:rPr>
        <w:t>subsequent to</w:t>
      </w:r>
      <w:proofErr w:type="gramEnd"/>
      <w:r>
        <w:rPr>
          <w:i/>
          <w:sz w:val="24"/>
        </w:rPr>
        <w:t xml:space="preserve"> construction of the Project, extends only to the extent necessary to facilitate financing the Project. The </w:t>
      </w:r>
      <w:proofErr w:type="gramStart"/>
      <w:r>
        <w:rPr>
          <w:i/>
          <w:sz w:val="24"/>
        </w:rPr>
        <w:t>District</w:t>
      </w:r>
      <w:proofErr w:type="gramEnd"/>
      <w:r>
        <w:rPr>
          <w:i/>
          <w:sz w:val="24"/>
        </w:rPr>
        <w:t xml:space="preserve"> will continue to possess all other lawful rights, obligations and interests in the Project.</w:t>
      </w:r>
    </w:p>
    <w:p w14:paraId="3793C628" w14:textId="77777777" w:rsidR="005460FE" w:rsidRDefault="005460FE">
      <w:pPr>
        <w:pStyle w:val="BodyText"/>
        <w:spacing w:before="2"/>
        <w:rPr>
          <w:sz w:val="30"/>
        </w:rPr>
      </w:pPr>
    </w:p>
    <w:p w14:paraId="3B25C6D2" w14:textId="77777777" w:rsidR="005460FE" w:rsidRDefault="00211DA4">
      <w:pPr>
        <w:pStyle w:val="ListParagraph"/>
        <w:numPr>
          <w:ilvl w:val="0"/>
          <w:numId w:val="2"/>
        </w:numPr>
        <w:tabs>
          <w:tab w:val="left" w:pos="1015"/>
        </w:tabs>
        <w:spacing w:before="1"/>
        <w:ind w:right="171" w:hanging="360"/>
        <w:rPr>
          <w:i/>
          <w:sz w:val="24"/>
        </w:rPr>
      </w:pPr>
      <w:r>
        <w:rPr>
          <w:i/>
          <w:sz w:val="24"/>
        </w:rPr>
        <w:t>Site Selection: The District shall be solely responsible for all costs associated with the project site, including acquisition, environmental remediation, and unanticipated site conditions.</w:t>
      </w:r>
    </w:p>
    <w:p w14:paraId="33493B69" w14:textId="77777777" w:rsidR="005460FE" w:rsidRDefault="005460FE">
      <w:pPr>
        <w:pStyle w:val="BodyText"/>
        <w:spacing w:before="9"/>
      </w:pPr>
    </w:p>
    <w:p w14:paraId="1B78EBCF" w14:textId="77777777" w:rsidR="005460FE" w:rsidRDefault="00211DA4">
      <w:pPr>
        <w:pStyle w:val="Heading1"/>
        <w:numPr>
          <w:ilvl w:val="0"/>
          <w:numId w:val="1"/>
        </w:numPr>
        <w:tabs>
          <w:tab w:val="left" w:pos="659"/>
          <w:tab w:val="left" w:pos="660"/>
        </w:tabs>
        <w:jc w:val="left"/>
      </w:pPr>
      <w:r>
        <w:t>SCHOOL DISTRICT SHARE OF THE BASIC PROJECT</w:t>
      </w:r>
      <w:r>
        <w:rPr>
          <w:spacing w:val="-21"/>
        </w:rPr>
        <w:t xml:space="preserve"> </w:t>
      </w:r>
      <w:r>
        <w:t>COST</w:t>
      </w:r>
    </w:p>
    <w:p w14:paraId="08FB34AD" w14:textId="77777777" w:rsidR="005460FE" w:rsidRDefault="005460FE">
      <w:pPr>
        <w:pStyle w:val="BodyText"/>
        <w:spacing w:before="1"/>
        <w:rPr>
          <w:b/>
          <w:sz w:val="23"/>
        </w:rPr>
      </w:pPr>
    </w:p>
    <w:p w14:paraId="28208779" w14:textId="4FBAF73E" w:rsidR="005460FE" w:rsidRDefault="00211DA4">
      <w:pPr>
        <w:pStyle w:val="ListParagraph"/>
        <w:numPr>
          <w:ilvl w:val="1"/>
          <w:numId w:val="1"/>
        </w:numPr>
        <w:tabs>
          <w:tab w:val="left" w:pos="1005"/>
        </w:tabs>
        <w:ind w:right="172" w:hanging="360"/>
        <w:rPr>
          <w:i/>
          <w:sz w:val="24"/>
        </w:rPr>
      </w:pPr>
      <w:r>
        <w:rPr>
          <w:i/>
          <w:sz w:val="24"/>
        </w:rPr>
        <w:t xml:space="preserve">The signing of this Agreement will serve as certification by the </w:t>
      </w:r>
      <w:proofErr w:type="gramStart"/>
      <w:r>
        <w:rPr>
          <w:i/>
          <w:sz w:val="24"/>
        </w:rPr>
        <w:t>District</w:t>
      </w:r>
      <w:proofErr w:type="gramEnd"/>
      <w:r>
        <w:rPr>
          <w:i/>
          <w:sz w:val="24"/>
        </w:rPr>
        <w:t xml:space="preserve"> that the local share</w:t>
      </w:r>
      <w:r>
        <w:rPr>
          <w:i/>
          <w:spacing w:val="-8"/>
          <w:sz w:val="24"/>
        </w:rPr>
        <w:t xml:space="preserve"> </w:t>
      </w:r>
      <w:r>
        <w:rPr>
          <w:i/>
          <w:sz w:val="24"/>
        </w:rPr>
        <w:t>amount</w:t>
      </w:r>
      <w:r>
        <w:rPr>
          <w:i/>
          <w:spacing w:val="-4"/>
          <w:sz w:val="24"/>
        </w:rPr>
        <w:t xml:space="preserve"> </w:t>
      </w:r>
      <w:r>
        <w:rPr>
          <w:i/>
          <w:sz w:val="24"/>
        </w:rPr>
        <w:t>listed</w:t>
      </w:r>
      <w:r>
        <w:rPr>
          <w:i/>
          <w:spacing w:val="-7"/>
          <w:sz w:val="24"/>
        </w:rPr>
        <w:t xml:space="preserve"> </w:t>
      </w:r>
      <w:r>
        <w:rPr>
          <w:i/>
          <w:sz w:val="24"/>
        </w:rPr>
        <w:t>in</w:t>
      </w:r>
      <w:r>
        <w:rPr>
          <w:i/>
          <w:spacing w:val="-5"/>
          <w:sz w:val="24"/>
        </w:rPr>
        <w:t xml:space="preserve"> </w:t>
      </w:r>
      <w:r>
        <w:rPr>
          <w:i/>
          <w:sz w:val="24"/>
        </w:rPr>
        <w:t>Section</w:t>
      </w:r>
      <w:r>
        <w:rPr>
          <w:i/>
          <w:spacing w:val="-2"/>
          <w:sz w:val="24"/>
        </w:rPr>
        <w:t xml:space="preserve"> </w:t>
      </w:r>
      <w:r>
        <w:rPr>
          <w:i/>
          <w:sz w:val="24"/>
        </w:rPr>
        <w:t>II</w:t>
      </w:r>
      <w:r>
        <w:rPr>
          <w:i/>
          <w:spacing w:val="-8"/>
          <w:sz w:val="24"/>
        </w:rPr>
        <w:t xml:space="preserve"> </w:t>
      </w:r>
      <w:r>
        <w:rPr>
          <w:i/>
          <w:sz w:val="24"/>
        </w:rPr>
        <w:t>has</w:t>
      </w:r>
      <w:r>
        <w:rPr>
          <w:i/>
          <w:spacing w:val="-5"/>
          <w:sz w:val="24"/>
        </w:rPr>
        <w:t xml:space="preserve"> </w:t>
      </w:r>
      <w:r>
        <w:rPr>
          <w:i/>
          <w:sz w:val="24"/>
        </w:rPr>
        <w:t>been</w:t>
      </w:r>
      <w:r>
        <w:rPr>
          <w:i/>
          <w:spacing w:val="-5"/>
          <w:sz w:val="24"/>
        </w:rPr>
        <w:t xml:space="preserve"> </w:t>
      </w:r>
      <w:r>
        <w:rPr>
          <w:i/>
          <w:sz w:val="24"/>
        </w:rPr>
        <w:t>appropriated,</w:t>
      </w:r>
      <w:r>
        <w:rPr>
          <w:i/>
          <w:spacing w:val="-5"/>
          <w:sz w:val="24"/>
        </w:rPr>
        <w:t xml:space="preserve"> </w:t>
      </w:r>
      <w:r>
        <w:rPr>
          <w:i/>
          <w:sz w:val="24"/>
        </w:rPr>
        <w:t>budgeted</w:t>
      </w:r>
      <w:r>
        <w:rPr>
          <w:i/>
          <w:spacing w:val="-7"/>
          <w:sz w:val="24"/>
        </w:rPr>
        <w:t xml:space="preserve"> </w:t>
      </w:r>
      <w:r>
        <w:rPr>
          <w:i/>
          <w:sz w:val="24"/>
        </w:rPr>
        <w:t>and</w:t>
      </w:r>
      <w:r>
        <w:rPr>
          <w:i/>
          <w:spacing w:val="-5"/>
          <w:sz w:val="24"/>
        </w:rPr>
        <w:t xml:space="preserve"> </w:t>
      </w:r>
      <w:r>
        <w:rPr>
          <w:i/>
          <w:sz w:val="24"/>
        </w:rPr>
        <w:t>made</w:t>
      </w:r>
      <w:r>
        <w:rPr>
          <w:i/>
          <w:spacing w:val="-8"/>
          <w:sz w:val="24"/>
        </w:rPr>
        <w:t xml:space="preserve"> </w:t>
      </w:r>
      <w:r>
        <w:rPr>
          <w:i/>
          <w:sz w:val="24"/>
        </w:rPr>
        <w:t>available</w:t>
      </w:r>
      <w:r>
        <w:rPr>
          <w:i/>
          <w:spacing w:val="-8"/>
          <w:sz w:val="24"/>
        </w:rPr>
        <w:t xml:space="preserve"> </w:t>
      </w:r>
      <w:r>
        <w:rPr>
          <w:i/>
          <w:sz w:val="24"/>
        </w:rPr>
        <w:t xml:space="preserve">to support the District’s share of this Project. </w:t>
      </w:r>
      <w:r>
        <w:rPr>
          <w:i/>
          <w:spacing w:val="-4"/>
          <w:sz w:val="24"/>
        </w:rPr>
        <w:t xml:space="preserve">It </w:t>
      </w:r>
      <w:r>
        <w:rPr>
          <w:i/>
          <w:sz w:val="24"/>
        </w:rPr>
        <w:t>further certifies that funds are of the type indicated below. The Division reserves the right to audit the funds allocated by the District to the Project Fund or any expenditure related to the Fund or the Project at any time. The method of financial accountability for any project funds will be as established by the Arkansas Department of</w:t>
      </w:r>
      <w:r>
        <w:rPr>
          <w:i/>
          <w:spacing w:val="-20"/>
          <w:sz w:val="24"/>
        </w:rPr>
        <w:t xml:space="preserve"> </w:t>
      </w:r>
      <w:r>
        <w:rPr>
          <w:i/>
          <w:sz w:val="24"/>
        </w:rPr>
        <w:t>Education.</w:t>
      </w:r>
    </w:p>
    <w:p w14:paraId="02F9F066" w14:textId="50B51DF8" w:rsidR="005460FE" w:rsidRDefault="00211DA4">
      <w:pPr>
        <w:pStyle w:val="ListParagraph"/>
        <w:numPr>
          <w:ilvl w:val="1"/>
          <w:numId w:val="1"/>
        </w:numPr>
        <w:tabs>
          <w:tab w:val="left" w:pos="998"/>
        </w:tabs>
        <w:spacing w:before="2"/>
        <w:ind w:right="172" w:hanging="360"/>
        <w:rPr>
          <w:i/>
          <w:sz w:val="24"/>
        </w:rPr>
      </w:pPr>
      <w:r>
        <w:rPr>
          <w:i/>
          <w:sz w:val="24"/>
        </w:rPr>
        <w:t>Funded from bond proceeds: (</w:t>
      </w:r>
      <w:r>
        <w:rPr>
          <w:b/>
          <w:i/>
          <w:sz w:val="24"/>
        </w:rPr>
        <w:t>$</w:t>
      </w:r>
      <w:sdt>
        <w:sdtPr>
          <w:rPr>
            <w:b/>
            <w:i/>
            <w:sz w:val="24"/>
          </w:rPr>
          <w:id w:val="1451586569"/>
          <w:placeholder>
            <w:docPart w:val="DefaultPlaceholder_-1854013440"/>
          </w:placeholder>
        </w:sdtPr>
        <w:sdtEndPr>
          <w:rPr>
            <w:rFonts w:ascii="Calibri"/>
            <w:b w:val="0"/>
            <w:sz w:val="22"/>
          </w:rPr>
        </w:sdtEndPr>
        <w:sdtContent>
          <w:r w:rsidRPr="001D6D48">
            <w:rPr>
              <w:rFonts w:ascii="Calibri"/>
              <w:i/>
              <w:highlight w:val="lightGray"/>
            </w:rPr>
            <w:t>Click to enter Amount</w:t>
          </w:r>
        </w:sdtContent>
      </w:sdt>
      <w:r>
        <w:rPr>
          <w:i/>
          <w:sz w:val="24"/>
        </w:rPr>
        <w:t xml:space="preserve">). (The </w:t>
      </w:r>
      <w:proofErr w:type="gramStart"/>
      <w:r>
        <w:rPr>
          <w:i/>
          <w:sz w:val="24"/>
        </w:rPr>
        <w:t>District</w:t>
      </w:r>
      <w:proofErr w:type="gramEnd"/>
      <w:r>
        <w:rPr>
          <w:i/>
          <w:sz w:val="24"/>
        </w:rPr>
        <w:t xml:space="preserve"> is responsible for the administration of the bond sale (if applicable), all necessary notices and cost associated therewith. The proceeds of any such bonds or notes, except any premiums, accrued interest and interest included in the amount of the bonds or notes, shall be used first to retire any bond anticipation notes issued by the District for the</w:t>
      </w:r>
      <w:r>
        <w:rPr>
          <w:i/>
          <w:spacing w:val="-40"/>
          <w:sz w:val="24"/>
        </w:rPr>
        <w:t xml:space="preserve"> </w:t>
      </w:r>
      <w:r>
        <w:rPr>
          <w:i/>
          <w:sz w:val="24"/>
        </w:rPr>
        <w:t>Project).</w:t>
      </w:r>
    </w:p>
    <w:p w14:paraId="49881873" w14:textId="4F4BA6C8" w:rsidR="005460FE" w:rsidRDefault="00211DA4">
      <w:pPr>
        <w:pStyle w:val="ListParagraph"/>
        <w:numPr>
          <w:ilvl w:val="1"/>
          <w:numId w:val="1"/>
        </w:numPr>
        <w:tabs>
          <w:tab w:val="left" w:pos="1020"/>
        </w:tabs>
        <w:spacing w:before="9" w:line="271" w:lineRule="exact"/>
        <w:ind w:hanging="360"/>
        <w:rPr>
          <w:i/>
          <w:sz w:val="24"/>
        </w:rPr>
      </w:pPr>
      <w:r>
        <w:rPr>
          <w:i/>
          <w:sz w:val="24"/>
        </w:rPr>
        <w:t>Funded from locally donated contributions: ($</w:t>
      </w:r>
      <w:sdt>
        <w:sdtPr>
          <w:rPr>
            <w:i/>
            <w:sz w:val="24"/>
          </w:rPr>
          <w:id w:val="1099766391"/>
          <w:placeholder>
            <w:docPart w:val="DefaultPlaceholder_-1854013440"/>
          </w:placeholder>
        </w:sdtPr>
        <w:sdtEndPr/>
        <w:sdtContent>
          <w:r w:rsidRPr="006F54DB">
            <w:rPr>
              <w:rFonts w:ascii="Calibri"/>
              <w:i/>
              <w:position w:val="1"/>
              <w:highlight w:val="lightGray"/>
            </w:rPr>
            <w:t>Click to enter</w:t>
          </w:r>
          <w:r w:rsidRPr="006F54DB">
            <w:rPr>
              <w:rFonts w:ascii="Calibri"/>
              <w:i/>
              <w:spacing w:val="-26"/>
              <w:position w:val="1"/>
              <w:highlight w:val="lightGray"/>
            </w:rPr>
            <w:t xml:space="preserve"> </w:t>
          </w:r>
          <w:r w:rsidRPr="006F54DB">
            <w:rPr>
              <w:rFonts w:ascii="Calibri"/>
              <w:i/>
              <w:position w:val="1"/>
              <w:highlight w:val="lightGray"/>
            </w:rPr>
            <w:t>Amount.</w:t>
          </w:r>
          <w:r w:rsidRPr="006F54DB">
            <w:rPr>
              <w:i/>
              <w:sz w:val="24"/>
              <w:highlight w:val="lightGray"/>
            </w:rPr>
            <w:t>).</w:t>
          </w:r>
        </w:sdtContent>
      </w:sdt>
    </w:p>
    <w:p w14:paraId="051ED1BE" w14:textId="77777777" w:rsidR="005460FE" w:rsidRDefault="00211DA4">
      <w:pPr>
        <w:pStyle w:val="BodyText"/>
        <w:ind w:left="1019" w:right="114"/>
      </w:pPr>
      <w:r>
        <w:t xml:space="preserve">(To include letters of credit, moneys </w:t>
      </w:r>
      <w:proofErr w:type="gramStart"/>
      <w:r>
        <w:t>donated</w:t>
      </w:r>
      <w:proofErr w:type="gramEnd"/>
      <w:r>
        <w:t xml:space="preserve"> or contributions spent directly by a third party.)</w:t>
      </w:r>
    </w:p>
    <w:p w14:paraId="0A6127F7" w14:textId="3796CA39" w:rsidR="005460FE" w:rsidRDefault="00211DA4">
      <w:pPr>
        <w:pStyle w:val="ListParagraph"/>
        <w:numPr>
          <w:ilvl w:val="1"/>
          <w:numId w:val="1"/>
        </w:numPr>
        <w:tabs>
          <w:tab w:val="left" w:pos="1020"/>
        </w:tabs>
        <w:spacing w:before="15" w:line="271" w:lineRule="exact"/>
        <w:ind w:hanging="360"/>
        <w:rPr>
          <w:i/>
          <w:sz w:val="24"/>
        </w:rPr>
      </w:pPr>
      <w:r>
        <w:rPr>
          <w:i/>
          <w:sz w:val="24"/>
        </w:rPr>
        <w:t>Funded from Grant sources: ($ (</w:t>
      </w:r>
      <w:sdt>
        <w:sdtPr>
          <w:rPr>
            <w:i/>
            <w:sz w:val="24"/>
          </w:rPr>
          <w:id w:val="1571920413"/>
          <w:placeholder>
            <w:docPart w:val="DefaultPlaceholder_-1854013440"/>
          </w:placeholder>
        </w:sdtPr>
        <w:sdtEndPr>
          <w:rPr>
            <w:rFonts w:ascii="Calibri"/>
            <w:position w:val="1"/>
            <w:sz w:val="22"/>
          </w:rPr>
        </w:sdtEndPr>
        <w:sdtContent>
          <w:r w:rsidRPr="006F54DB">
            <w:rPr>
              <w:i/>
              <w:sz w:val="24"/>
              <w:highlight w:val="lightGray"/>
            </w:rPr>
            <w:t>$</w:t>
          </w:r>
          <w:r w:rsidRPr="006F54DB">
            <w:rPr>
              <w:rFonts w:ascii="Calibri"/>
              <w:i/>
              <w:position w:val="1"/>
              <w:highlight w:val="lightGray"/>
            </w:rPr>
            <w:t>Click to enter</w:t>
          </w:r>
          <w:r w:rsidRPr="006F54DB">
            <w:rPr>
              <w:rFonts w:ascii="Calibri"/>
              <w:i/>
              <w:spacing w:val="-33"/>
              <w:position w:val="1"/>
              <w:highlight w:val="lightGray"/>
            </w:rPr>
            <w:t xml:space="preserve"> </w:t>
          </w:r>
          <w:r w:rsidRPr="006F54DB">
            <w:rPr>
              <w:rFonts w:ascii="Calibri"/>
              <w:i/>
              <w:position w:val="1"/>
              <w:highlight w:val="lightGray"/>
            </w:rPr>
            <w:t>Amount</w:t>
          </w:r>
        </w:sdtContent>
      </w:sdt>
      <w:r>
        <w:rPr>
          <w:rFonts w:ascii="Calibri"/>
          <w:i/>
          <w:position w:val="1"/>
        </w:rPr>
        <w:t>.</w:t>
      </w:r>
      <w:r>
        <w:rPr>
          <w:i/>
          <w:sz w:val="24"/>
        </w:rPr>
        <w:t>).</w:t>
      </w:r>
    </w:p>
    <w:p w14:paraId="4C46DC36" w14:textId="77777777" w:rsidR="005460FE" w:rsidRDefault="00211DA4">
      <w:pPr>
        <w:pStyle w:val="BodyText"/>
        <w:ind w:left="1019" w:right="114"/>
      </w:pPr>
      <w:r>
        <w:t xml:space="preserve">(Specify origin of Grant and any special conditions that might affect this Project </w:t>
      </w:r>
      <w:proofErr w:type="gramStart"/>
      <w:r>
        <w:t>as a result of</w:t>
      </w:r>
      <w:proofErr w:type="gramEnd"/>
      <w:r>
        <w:t xml:space="preserve"> the grant award.)  Includes FEMA/ADEM (safe rooms).</w:t>
      </w:r>
    </w:p>
    <w:p w14:paraId="557AE745" w14:textId="27410404" w:rsidR="005460FE" w:rsidRDefault="00211DA4">
      <w:pPr>
        <w:pStyle w:val="ListParagraph"/>
        <w:numPr>
          <w:ilvl w:val="1"/>
          <w:numId w:val="1"/>
        </w:numPr>
        <w:tabs>
          <w:tab w:val="left" w:pos="1020"/>
        </w:tabs>
        <w:spacing w:before="11" w:line="278" w:lineRule="exact"/>
        <w:ind w:right="2333" w:hanging="360"/>
        <w:rPr>
          <w:i/>
          <w:sz w:val="24"/>
        </w:rPr>
      </w:pPr>
      <w:r>
        <w:rPr>
          <w:i/>
          <w:sz w:val="24"/>
        </w:rPr>
        <w:t>Funded from operational fund balances: ($</w:t>
      </w:r>
      <w:sdt>
        <w:sdtPr>
          <w:rPr>
            <w:i/>
            <w:sz w:val="24"/>
          </w:rPr>
          <w:id w:val="450357506"/>
          <w:placeholder>
            <w:docPart w:val="DefaultPlaceholder_-1854013440"/>
          </w:placeholder>
        </w:sdtPr>
        <w:sdtEndPr>
          <w:rPr>
            <w:rFonts w:ascii="Calibri"/>
            <w:sz w:val="22"/>
          </w:rPr>
        </w:sdtEndPr>
        <w:sdtContent>
          <w:r w:rsidRPr="006F54DB">
            <w:rPr>
              <w:rFonts w:ascii="Calibri"/>
              <w:i/>
              <w:highlight w:val="lightGray"/>
            </w:rPr>
            <w:t>Click to enter Amount</w:t>
          </w:r>
        </w:sdtContent>
      </w:sdt>
      <w:r>
        <w:rPr>
          <w:i/>
          <w:sz w:val="24"/>
        </w:rPr>
        <w:t>). (To include Maintenance Escrow</w:t>
      </w:r>
      <w:r>
        <w:rPr>
          <w:i/>
          <w:spacing w:val="-13"/>
          <w:sz w:val="24"/>
        </w:rPr>
        <w:t xml:space="preserve"> </w:t>
      </w:r>
      <w:r>
        <w:rPr>
          <w:i/>
          <w:sz w:val="24"/>
        </w:rPr>
        <w:t>accounts.)</w:t>
      </w:r>
    </w:p>
    <w:p w14:paraId="6707323B" w14:textId="77777777" w:rsidR="005460FE" w:rsidRDefault="005460FE">
      <w:pPr>
        <w:pStyle w:val="BodyText"/>
        <w:spacing w:before="10"/>
      </w:pPr>
    </w:p>
    <w:p w14:paraId="1A1EFE6B" w14:textId="77777777" w:rsidR="005460FE" w:rsidRDefault="00211DA4">
      <w:pPr>
        <w:pStyle w:val="Heading1"/>
        <w:numPr>
          <w:ilvl w:val="0"/>
          <w:numId w:val="1"/>
        </w:numPr>
        <w:tabs>
          <w:tab w:val="left" w:pos="659"/>
          <w:tab w:val="left" w:pos="660"/>
        </w:tabs>
        <w:jc w:val="left"/>
      </w:pPr>
      <w:r>
        <w:t>STATE SHARE OF PROJECT</w:t>
      </w:r>
      <w:r>
        <w:rPr>
          <w:spacing w:val="-10"/>
        </w:rPr>
        <w:t xml:space="preserve"> </w:t>
      </w:r>
      <w:r>
        <w:t>COST</w:t>
      </w:r>
    </w:p>
    <w:p w14:paraId="1E290CE8" w14:textId="3155951E" w:rsidR="005460FE" w:rsidRPr="00CD5AF3" w:rsidRDefault="00211DA4" w:rsidP="00442A43">
      <w:pPr>
        <w:pStyle w:val="ListParagraph"/>
        <w:numPr>
          <w:ilvl w:val="1"/>
          <w:numId w:val="1"/>
        </w:numPr>
        <w:tabs>
          <w:tab w:val="left" w:pos="1000"/>
          <w:tab w:val="left" w:pos="2682"/>
        </w:tabs>
        <w:spacing w:before="232" w:line="247" w:lineRule="auto"/>
        <w:ind w:left="992" w:right="114" w:hanging="273"/>
        <w:rPr>
          <w:sz w:val="24"/>
          <w:szCs w:val="24"/>
        </w:rPr>
      </w:pPr>
      <w:r>
        <w:rPr>
          <w:i/>
          <w:sz w:val="24"/>
        </w:rPr>
        <w:t>The</w:t>
      </w:r>
      <w:r w:rsidRPr="00CD5AF3">
        <w:rPr>
          <w:i/>
          <w:spacing w:val="-15"/>
          <w:sz w:val="24"/>
        </w:rPr>
        <w:t xml:space="preserve"> </w:t>
      </w:r>
      <w:r>
        <w:rPr>
          <w:i/>
          <w:sz w:val="24"/>
        </w:rPr>
        <w:t>Division</w:t>
      </w:r>
      <w:r w:rsidRPr="00CD5AF3">
        <w:rPr>
          <w:i/>
          <w:spacing w:val="-12"/>
          <w:sz w:val="24"/>
        </w:rPr>
        <w:t xml:space="preserve"> </w:t>
      </w:r>
      <w:r>
        <w:rPr>
          <w:i/>
          <w:sz w:val="24"/>
        </w:rPr>
        <w:t>shall</w:t>
      </w:r>
      <w:r w:rsidRPr="00CD5AF3">
        <w:rPr>
          <w:i/>
          <w:spacing w:val="-12"/>
          <w:sz w:val="24"/>
        </w:rPr>
        <w:t xml:space="preserve"> </w:t>
      </w:r>
      <w:r>
        <w:rPr>
          <w:i/>
          <w:sz w:val="24"/>
        </w:rPr>
        <w:t>certify</w:t>
      </w:r>
      <w:r w:rsidRPr="00CD5AF3">
        <w:rPr>
          <w:i/>
          <w:spacing w:val="-15"/>
          <w:sz w:val="24"/>
        </w:rPr>
        <w:t xml:space="preserve"> </w:t>
      </w:r>
      <w:r>
        <w:rPr>
          <w:i/>
          <w:sz w:val="24"/>
        </w:rPr>
        <w:t>to</w:t>
      </w:r>
      <w:r w:rsidRPr="00CD5AF3">
        <w:rPr>
          <w:i/>
          <w:spacing w:val="-10"/>
          <w:sz w:val="24"/>
        </w:rPr>
        <w:t xml:space="preserve"> </w:t>
      </w:r>
      <w:r>
        <w:rPr>
          <w:i/>
          <w:sz w:val="24"/>
        </w:rPr>
        <w:t>the</w:t>
      </w:r>
      <w:r w:rsidRPr="00CD5AF3">
        <w:rPr>
          <w:i/>
          <w:spacing w:val="-13"/>
          <w:sz w:val="24"/>
        </w:rPr>
        <w:t xml:space="preserve"> </w:t>
      </w:r>
      <w:r>
        <w:rPr>
          <w:i/>
          <w:sz w:val="24"/>
        </w:rPr>
        <w:t>Department</w:t>
      </w:r>
      <w:r w:rsidRPr="00CD5AF3">
        <w:rPr>
          <w:i/>
          <w:spacing w:val="-14"/>
          <w:sz w:val="24"/>
        </w:rPr>
        <w:t xml:space="preserve"> </w:t>
      </w:r>
      <w:r>
        <w:rPr>
          <w:i/>
          <w:sz w:val="24"/>
        </w:rPr>
        <w:t>of</w:t>
      </w:r>
      <w:r w:rsidRPr="00CD5AF3">
        <w:rPr>
          <w:i/>
          <w:spacing w:val="-9"/>
          <w:sz w:val="24"/>
        </w:rPr>
        <w:t xml:space="preserve"> </w:t>
      </w:r>
      <w:r>
        <w:rPr>
          <w:i/>
          <w:sz w:val="24"/>
        </w:rPr>
        <w:t>Education</w:t>
      </w:r>
      <w:r w:rsidRPr="00CD5AF3">
        <w:rPr>
          <w:i/>
          <w:spacing w:val="-12"/>
          <w:sz w:val="24"/>
        </w:rPr>
        <w:t xml:space="preserve"> </w:t>
      </w:r>
      <w:r>
        <w:rPr>
          <w:i/>
          <w:sz w:val="24"/>
        </w:rPr>
        <w:t>the</w:t>
      </w:r>
      <w:r w:rsidRPr="00CD5AF3">
        <w:rPr>
          <w:i/>
          <w:spacing w:val="-13"/>
          <w:sz w:val="24"/>
        </w:rPr>
        <w:t xml:space="preserve"> </w:t>
      </w:r>
      <w:r>
        <w:rPr>
          <w:i/>
          <w:sz w:val="24"/>
        </w:rPr>
        <w:t>State’s</w:t>
      </w:r>
      <w:r w:rsidRPr="00CD5AF3">
        <w:rPr>
          <w:i/>
          <w:spacing w:val="-12"/>
          <w:sz w:val="24"/>
        </w:rPr>
        <w:t xml:space="preserve"> </w:t>
      </w:r>
      <w:r>
        <w:rPr>
          <w:i/>
          <w:sz w:val="24"/>
        </w:rPr>
        <w:t>portion</w:t>
      </w:r>
      <w:r w:rsidRPr="00CD5AF3">
        <w:rPr>
          <w:i/>
          <w:spacing w:val="-12"/>
          <w:sz w:val="24"/>
        </w:rPr>
        <w:t xml:space="preserve"> </w:t>
      </w:r>
      <w:r>
        <w:rPr>
          <w:i/>
          <w:sz w:val="24"/>
        </w:rPr>
        <w:t>of</w:t>
      </w:r>
      <w:r w:rsidRPr="00CD5AF3">
        <w:rPr>
          <w:i/>
          <w:spacing w:val="-14"/>
          <w:sz w:val="24"/>
        </w:rPr>
        <w:t xml:space="preserve"> </w:t>
      </w:r>
      <w:r>
        <w:rPr>
          <w:i/>
          <w:sz w:val="24"/>
        </w:rPr>
        <w:t>the</w:t>
      </w:r>
      <w:r w:rsidRPr="00CD5AF3">
        <w:rPr>
          <w:i/>
          <w:spacing w:val="-15"/>
          <w:sz w:val="24"/>
        </w:rPr>
        <w:t xml:space="preserve"> </w:t>
      </w:r>
      <w:r>
        <w:rPr>
          <w:i/>
          <w:sz w:val="24"/>
        </w:rPr>
        <w:t xml:space="preserve">Project cost, to transfer the State’s portion of the Project cost, or the applicable portion thereof, which shall then be transferred to the </w:t>
      </w:r>
      <w:proofErr w:type="gramStart"/>
      <w:r>
        <w:rPr>
          <w:i/>
          <w:sz w:val="24"/>
        </w:rPr>
        <w:t>District</w:t>
      </w:r>
      <w:proofErr w:type="gramEnd"/>
      <w:r>
        <w:rPr>
          <w:i/>
          <w:sz w:val="24"/>
        </w:rPr>
        <w:t xml:space="preserve"> as may be necessary to </w:t>
      </w:r>
      <w:r w:rsidRPr="00CD5AF3">
        <w:rPr>
          <w:i/>
          <w:spacing w:val="2"/>
          <w:sz w:val="24"/>
        </w:rPr>
        <w:t xml:space="preserve">pay </w:t>
      </w:r>
      <w:r>
        <w:rPr>
          <w:i/>
          <w:sz w:val="24"/>
        </w:rPr>
        <w:t xml:space="preserve">obligations incurred pursuant to the terms of this Agreement. The </w:t>
      </w:r>
      <w:proofErr w:type="gramStart"/>
      <w:r>
        <w:rPr>
          <w:i/>
          <w:sz w:val="24"/>
        </w:rPr>
        <w:t>District</w:t>
      </w:r>
      <w:proofErr w:type="gramEnd"/>
      <w:r>
        <w:rPr>
          <w:i/>
          <w:sz w:val="24"/>
        </w:rPr>
        <w:t xml:space="preserve"> will submit payment requests to the Division, in a format provide in Appendix B.  Payment requests shall only reflect one project. Districts combining projects shall provide separate project contract information. Payment requests and contracts shall reflect only one Partnership Project number. Payment requests for the design contract will be submitted in accordance with the design schedule in the contract. Payments to the District, as State share of the construction contract, will begin one month after the Notice to Proceed is issued and each month thereafter with the final payment request being made at final Project closeout.  This procedure applies to contracts whose duration is greater than</w:t>
      </w:r>
      <w:r w:rsidRPr="00CD5AF3">
        <w:rPr>
          <w:i/>
          <w:spacing w:val="1"/>
          <w:sz w:val="24"/>
        </w:rPr>
        <w:t xml:space="preserve"> </w:t>
      </w:r>
      <w:r>
        <w:rPr>
          <w:i/>
          <w:sz w:val="24"/>
        </w:rPr>
        <w:t>six</w:t>
      </w:r>
      <w:r w:rsidR="00CD5AF3" w:rsidRPr="00CD5AF3">
        <w:rPr>
          <w:sz w:val="24"/>
        </w:rPr>
        <w:t xml:space="preserve"> </w:t>
      </w:r>
      <w:r>
        <w:rPr>
          <w:noProof/>
        </w:rPr>
        <w:drawing>
          <wp:anchor distT="0" distB="0" distL="0" distR="0" simplePos="0" relativeHeight="268426871" behindDoc="1" locked="0" layoutInCell="1" allowOverlap="1" wp14:anchorId="5D3B12EB" wp14:editId="3E51B835">
            <wp:simplePos x="0" y="0"/>
            <wp:positionH relativeFrom="page">
              <wp:posOffset>2261616</wp:posOffset>
            </wp:positionH>
            <wp:positionV relativeFrom="paragraph">
              <wp:posOffset>133135</wp:posOffset>
            </wp:positionV>
            <wp:extent cx="397763" cy="3322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97763" cy="332231"/>
                    </a:xfrm>
                    <a:prstGeom prst="rect">
                      <a:avLst/>
                    </a:prstGeom>
                  </pic:spPr>
                </pic:pic>
              </a:graphicData>
            </a:graphic>
          </wp:anchor>
        </w:drawing>
      </w:r>
      <w:r>
        <w:rPr>
          <w:i/>
        </w:rPr>
        <w:t xml:space="preserve">(6) months.  </w:t>
      </w:r>
      <w:r w:rsidRPr="00CD5AF3">
        <w:rPr>
          <w:i/>
          <w:sz w:val="24"/>
          <w:szCs w:val="24"/>
        </w:rPr>
        <w:t xml:space="preserve">Projects under six months duration will be submitted at the conclusion </w:t>
      </w:r>
      <w:r w:rsidRPr="00CD5AF3">
        <w:rPr>
          <w:sz w:val="24"/>
          <w:szCs w:val="24"/>
        </w:rPr>
        <w:t>of</w:t>
      </w:r>
      <w:r w:rsidRPr="00CD5AF3">
        <w:rPr>
          <w:spacing w:val="48"/>
          <w:sz w:val="24"/>
          <w:szCs w:val="24"/>
        </w:rPr>
        <w:t xml:space="preserve"> </w:t>
      </w:r>
      <w:r w:rsidRPr="00CD5AF3">
        <w:rPr>
          <w:sz w:val="24"/>
          <w:szCs w:val="24"/>
        </w:rPr>
        <w:t>the</w:t>
      </w:r>
      <w:r w:rsidRPr="00CD5AF3">
        <w:rPr>
          <w:spacing w:val="49"/>
          <w:sz w:val="24"/>
          <w:szCs w:val="24"/>
        </w:rPr>
        <w:t xml:space="preserve"> </w:t>
      </w:r>
      <w:r w:rsidRPr="00CD5AF3">
        <w:rPr>
          <w:sz w:val="24"/>
          <w:szCs w:val="24"/>
        </w:rPr>
        <w:t>project.</w:t>
      </w:r>
      <w:r w:rsidR="00442A43" w:rsidRPr="00CD5AF3">
        <w:rPr>
          <w:sz w:val="24"/>
          <w:szCs w:val="24"/>
        </w:rPr>
        <w:t xml:space="preserve">  </w:t>
      </w:r>
      <w:r w:rsidRPr="00CD5AF3">
        <w:rPr>
          <w:sz w:val="24"/>
          <w:szCs w:val="24"/>
        </w:rPr>
        <w:t xml:space="preserve">Division will make payments to the </w:t>
      </w:r>
      <w:proofErr w:type="gramStart"/>
      <w:r w:rsidRPr="00CD5AF3">
        <w:rPr>
          <w:sz w:val="24"/>
          <w:szCs w:val="24"/>
        </w:rPr>
        <w:t>District</w:t>
      </w:r>
      <w:proofErr w:type="gramEnd"/>
      <w:r w:rsidRPr="00CD5AF3">
        <w:rPr>
          <w:sz w:val="24"/>
          <w:szCs w:val="24"/>
        </w:rPr>
        <w:t>, of its prorated share of</w:t>
      </w:r>
      <w:r w:rsidRPr="00CD5AF3">
        <w:rPr>
          <w:spacing w:val="34"/>
          <w:sz w:val="24"/>
          <w:szCs w:val="24"/>
        </w:rPr>
        <w:t xml:space="preserve"> </w:t>
      </w:r>
      <w:r w:rsidRPr="00CD5AF3">
        <w:rPr>
          <w:sz w:val="24"/>
          <w:szCs w:val="24"/>
        </w:rPr>
        <w:t>the</w:t>
      </w:r>
      <w:r w:rsidR="00442A43" w:rsidRPr="00CD5AF3">
        <w:rPr>
          <w:sz w:val="24"/>
          <w:szCs w:val="24"/>
        </w:rPr>
        <w:t xml:space="preserve"> </w:t>
      </w:r>
      <w:r w:rsidRPr="00CD5AF3">
        <w:rPr>
          <w:i/>
          <w:sz w:val="24"/>
          <w:szCs w:val="24"/>
        </w:rPr>
        <w:t xml:space="preserve">project cost, commensurate </w:t>
      </w:r>
      <w:r w:rsidRPr="00CD5AF3">
        <w:rPr>
          <w:i/>
          <w:sz w:val="24"/>
          <w:szCs w:val="24"/>
        </w:rPr>
        <w:lastRenderedPageBreak/>
        <w:t>with the contract invoices.</w:t>
      </w:r>
    </w:p>
    <w:p w14:paraId="27E0EFEF" w14:textId="0414EECC" w:rsidR="005460FE" w:rsidRDefault="00211DA4">
      <w:pPr>
        <w:pStyle w:val="ListParagraph"/>
        <w:numPr>
          <w:ilvl w:val="1"/>
          <w:numId w:val="1"/>
        </w:numPr>
        <w:tabs>
          <w:tab w:val="left" w:pos="993"/>
        </w:tabs>
        <w:ind w:left="1000" w:right="132" w:hanging="360"/>
        <w:rPr>
          <w:i/>
          <w:sz w:val="24"/>
        </w:rPr>
      </w:pPr>
      <w:r w:rsidRPr="00CD5AF3">
        <w:rPr>
          <w:i/>
          <w:sz w:val="24"/>
          <w:szCs w:val="24"/>
        </w:rPr>
        <w:t>The amount of the State’s financial</w:t>
      </w:r>
      <w:r>
        <w:rPr>
          <w:i/>
          <w:sz w:val="24"/>
        </w:rPr>
        <w:t xml:space="preserve"> participation for the Project in each fiscal biennium shall be determined by the Division based on the Project’s estimated construction schedule. In each subsequent biennium, </w:t>
      </w:r>
      <w:proofErr w:type="gramStart"/>
      <w:r>
        <w:rPr>
          <w:i/>
          <w:sz w:val="24"/>
        </w:rPr>
        <w:t>in order</w:t>
      </w:r>
      <w:r w:rsidR="00442A43">
        <w:rPr>
          <w:i/>
          <w:sz w:val="24"/>
        </w:rPr>
        <w:t xml:space="preserve"> </w:t>
      </w:r>
      <w:r>
        <w:rPr>
          <w:i/>
          <w:sz w:val="24"/>
        </w:rPr>
        <w:t>to</w:t>
      </w:r>
      <w:proofErr w:type="gramEnd"/>
      <w:r>
        <w:rPr>
          <w:i/>
          <w:sz w:val="24"/>
        </w:rPr>
        <w:t xml:space="preserve"> complete the Project per the construction schedule, the approved Project ill have priority for State funds over new Projects for which initial State funding is</w:t>
      </w:r>
      <w:r>
        <w:rPr>
          <w:i/>
          <w:spacing w:val="-28"/>
          <w:sz w:val="24"/>
        </w:rPr>
        <w:t xml:space="preserve"> </w:t>
      </w:r>
      <w:r>
        <w:rPr>
          <w:i/>
          <w:sz w:val="24"/>
        </w:rPr>
        <w:t>sought.</w:t>
      </w:r>
    </w:p>
    <w:p w14:paraId="7B616605" w14:textId="2EA6523F" w:rsidR="005460FE" w:rsidRDefault="00211DA4">
      <w:pPr>
        <w:pStyle w:val="ListParagraph"/>
        <w:numPr>
          <w:ilvl w:val="1"/>
          <w:numId w:val="1"/>
        </w:numPr>
        <w:tabs>
          <w:tab w:val="left" w:pos="1003"/>
        </w:tabs>
        <w:ind w:left="1000" w:right="134" w:hanging="360"/>
        <w:rPr>
          <w:i/>
          <w:sz w:val="24"/>
        </w:rPr>
      </w:pPr>
      <w:r>
        <w:rPr>
          <w:i/>
          <w:sz w:val="24"/>
        </w:rPr>
        <w:t xml:space="preserve">The State’s share of the Project cost is limited to new construction on academic facilities as defined by Arkansas statute. Project funding, if applicable, as may pertain to portions of the scope that are agreed to be maintenance, repair or renovation are the responsibility of the </w:t>
      </w:r>
      <w:proofErr w:type="gramStart"/>
      <w:r>
        <w:rPr>
          <w:i/>
          <w:sz w:val="24"/>
        </w:rPr>
        <w:t>District</w:t>
      </w:r>
      <w:proofErr w:type="gramEnd"/>
      <w:r>
        <w:rPr>
          <w:i/>
          <w:sz w:val="24"/>
        </w:rPr>
        <w:t xml:space="preserve"> and will be accounted for separately from Project funds provided pursuant to this</w:t>
      </w:r>
      <w:r>
        <w:rPr>
          <w:i/>
          <w:spacing w:val="-14"/>
          <w:sz w:val="24"/>
        </w:rPr>
        <w:t xml:space="preserve"> </w:t>
      </w:r>
      <w:r>
        <w:rPr>
          <w:i/>
          <w:sz w:val="24"/>
        </w:rPr>
        <w:t>Agreement.</w:t>
      </w:r>
    </w:p>
    <w:p w14:paraId="6293CD3B" w14:textId="77777777" w:rsidR="005460FE" w:rsidRDefault="00211DA4">
      <w:pPr>
        <w:pStyle w:val="ListParagraph"/>
        <w:numPr>
          <w:ilvl w:val="1"/>
          <w:numId w:val="1"/>
        </w:numPr>
        <w:tabs>
          <w:tab w:val="left" w:pos="948"/>
        </w:tabs>
        <w:ind w:left="1000" w:right="135" w:hanging="360"/>
        <w:rPr>
          <w:i/>
          <w:sz w:val="24"/>
        </w:rPr>
      </w:pPr>
      <w:r>
        <w:rPr>
          <w:i/>
          <w:sz w:val="24"/>
        </w:rPr>
        <w:t>The</w:t>
      </w:r>
      <w:r>
        <w:rPr>
          <w:i/>
          <w:spacing w:val="-14"/>
          <w:sz w:val="24"/>
        </w:rPr>
        <w:t xml:space="preserve"> </w:t>
      </w:r>
      <w:r>
        <w:rPr>
          <w:i/>
          <w:sz w:val="24"/>
        </w:rPr>
        <w:t>total</w:t>
      </w:r>
      <w:r>
        <w:rPr>
          <w:i/>
          <w:spacing w:val="-13"/>
          <w:sz w:val="24"/>
        </w:rPr>
        <w:t xml:space="preserve"> </w:t>
      </w:r>
      <w:r>
        <w:rPr>
          <w:i/>
          <w:sz w:val="24"/>
        </w:rPr>
        <w:t>extent</w:t>
      </w:r>
      <w:r>
        <w:rPr>
          <w:i/>
          <w:spacing w:val="-13"/>
          <w:sz w:val="24"/>
        </w:rPr>
        <w:t xml:space="preserve"> </w:t>
      </w:r>
      <w:r>
        <w:rPr>
          <w:i/>
          <w:sz w:val="24"/>
        </w:rPr>
        <w:t>of</w:t>
      </w:r>
      <w:r>
        <w:rPr>
          <w:i/>
          <w:spacing w:val="-13"/>
          <w:sz w:val="24"/>
        </w:rPr>
        <w:t xml:space="preserve"> </w:t>
      </w:r>
      <w:r>
        <w:rPr>
          <w:i/>
          <w:sz w:val="24"/>
        </w:rPr>
        <w:t>the</w:t>
      </w:r>
      <w:r>
        <w:rPr>
          <w:i/>
          <w:spacing w:val="-12"/>
          <w:sz w:val="24"/>
        </w:rPr>
        <w:t xml:space="preserve"> </w:t>
      </w:r>
      <w:r>
        <w:rPr>
          <w:i/>
          <w:sz w:val="24"/>
        </w:rPr>
        <w:t>State’s</w:t>
      </w:r>
      <w:r>
        <w:rPr>
          <w:i/>
          <w:spacing w:val="-13"/>
          <w:sz w:val="24"/>
        </w:rPr>
        <w:t xml:space="preserve"> </w:t>
      </w:r>
      <w:r>
        <w:rPr>
          <w:i/>
          <w:sz w:val="24"/>
        </w:rPr>
        <w:t>share</w:t>
      </w:r>
      <w:r>
        <w:rPr>
          <w:i/>
          <w:spacing w:val="-14"/>
          <w:sz w:val="24"/>
        </w:rPr>
        <w:t xml:space="preserve"> </w:t>
      </w:r>
      <w:r>
        <w:rPr>
          <w:i/>
          <w:sz w:val="24"/>
        </w:rPr>
        <w:t>will</w:t>
      </w:r>
      <w:r>
        <w:rPr>
          <w:i/>
          <w:spacing w:val="-13"/>
          <w:sz w:val="24"/>
        </w:rPr>
        <w:t xml:space="preserve"> </w:t>
      </w:r>
      <w:r>
        <w:rPr>
          <w:i/>
          <w:sz w:val="24"/>
        </w:rPr>
        <w:t>be</w:t>
      </w:r>
      <w:r>
        <w:rPr>
          <w:i/>
          <w:spacing w:val="-14"/>
          <w:sz w:val="24"/>
        </w:rPr>
        <w:t xml:space="preserve"> </w:t>
      </w:r>
      <w:r>
        <w:rPr>
          <w:i/>
          <w:sz w:val="24"/>
        </w:rPr>
        <w:t>based</w:t>
      </w:r>
      <w:r>
        <w:rPr>
          <w:i/>
          <w:spacing w:val="-13"/>
          <w:sz w:val="24"/>
        </w:rPr>
        <w:t xml:space="preserve"> </w:t>
      </w:r>
      <w:r>
        <w:rPr>
          <w:i/>
          <w:sz w:val="24"/>
        </w:rPr>
        <w:t>on</w:t>
      </w:r>
      <w:r>
        <w:rPr>
          <w:i/>
          <w:spacing w:val="-13"/>
          <w:sz w:val="24"/>
        </w:rPr>
        <w:t xml:space="preserve"> </w:t>
      </w:r>
      <w:r>
        <w:rPr>
          <w:i/>
          <w:sz w:val="24"/>
        </w:rPr>
        <w:t>the</w:t>
      </w:r>
      <w:r>
        <w:rPr>
          <w:i/>
          <w:spacing w:val="-10"/>
          <w:sz w:val="24"/>
        </w:rPr>
        <w:t xml:space="preserve"> </w:t>
      </w:r>
      <w:proofErr w:type="gramStart"/>
      <w:r>
        <w:rPr>
          <w:i/>
          <w:sz w:val="24"/>
        </w:rPr>
        <w:t>District</w:t>
      </w:r>
      <w:proofErr w:type="gramEnd"/>
      <w:r>
        <w:rPr>
          <w:i/>
          <w:spacing w:val="-11"/>
          <w:sz w:val="24"/>
        </w:rPr>
        <w:t xml:space="preserve"> </w:t>
      </w:r>
      <w:r>
        <w:rPr>
          <w:i/>
          <w:sz w:val="24"/>
        </w:rPr>
        <w:t>academic</w:t>
      </w:r>
      <w:r>
        <w:rPr>
          <w:i/>
          <w:spacing w:val="-14"/>
          <w:sz w:val="24"/>
        </w:rPr>
        <w:t xml:space="preserve"> </w:t>
      </w:r>
      <w:r>
        <w:rPr>
          <w:i/>
          <w:sz w:val="24"/>
        </w:rPr>
        <w:t>facilities</w:t>
      </w:r>
      <w:r>
        <w:rPr>
          <w:i/>
          <w:spacing w:val="-13"/>
          <w:sz w:val="24"/>
        </w:rPr>
        <w:t xml:space="preserve"> </w:t>
      </w:r>
      <w:r>
        <w:rPr>
          <w:i/>
          <w:sz w:val="24"/>
        </w:rPr>
        <w:t xml:space="preserve">wealth index and basis of </w:t>
      </w:r>
      <w:r>
        <w:rPr>
          <w:i/>
          <w:spacing w:val="8"/>
          <w:sz w:val="24"/>
        </w:rPr>
        <w:t xml:space="preserve">State </w:t>
      </w:r>
      <w:r>
        <w:rPr>
          <w:i/>
          <w:sz w:val="24"/>
        </w:rPr>
        <w:t xml:space="preserve">financial participation applicable at the time the Project is approved, as applied by the Rules Governing the Academic Facilities Partnership Program. </w:t>
      </w:r>
      <w:r>
        <w:rPr>
          <w:i/>
          <w:spacing w:val="-4"/>
          <w:sz w:val="24"/>
        </w:rPr>
        <w:t xml:space="preserve">It </w:t>
      </w:r>
      <w:r>
        <w:rPr>
          <w:i/>
          <w:sz w:val="24"/>
        </w:rPr>
        <w:t>will not be adjusted during the duration of the Project except as stated in paragraph I,</w:t>
      </w:r>
      <w:r>
        <w:rPr>
          <w:i/>
          <w:spacing w:val="-16"/>
          <w:sz w:val="24"/>
        </w:rPr>
        <w:t xml:space="preserve"> </w:t>
      </w:r>
      <w:r>
        <w:rPr>
          <w:i/>
          <w:sz w:val="24"/>
        </w:rPr>
        <w:t>Applicability.</w:t>
      </w:r>
    </w:p>
    <w:p w14:paraId="5B3538F5" w14:textId="77777777" w:rsidR="005460FE" w:rsidRDefault="00211DA4">
      <w:pPr>
        <w:pStyle w:val="ListParagraph"/>
        <w:numPr>
          <w:ilvl w:val="1"/>
          <w:numId w:val="1"/>
        </w:numPr>
        <w:tabs>
          <w:tab w:val="left" w:pos="1012"/>
        </w:tabs>
        <w:spacing w:before="5" w:line="274" w:lineRule="exact"/>
        <w:ind w:left="1000" w:right="135" w:hanging="360"/>
        <w:rPr>
          <w:i/>
          <w:sz w:val="24"/>
        </w:rPr>
      </w:pPr>
      <w:r>
        <w:rPr>
          <w:i/>
          <w:sz w:val="24"/>
        </w:rPr>
        <w:t>Under no circumstances shall the State share of project cost exceed the appropriate per square foot funding factor as allowed in the Partnership</w:t>
      </w:r>
      <w:r>
        <w:rPr>
          <w:i/>
          <w:spacing w:val="-21"/>
          <w:sz w:val="24"/>
        </w:rPr>
        <w:t xml:space="preserve"> </w:t>
      </w:r>
      <w:r>
        <w:rPr>
          <w:i/>
          <w:sz w:val="24"/>
        </w:rPr>
        <w:t>Rules.</w:t>
      </w:r>
    </w:p>
    <w:p w14:paraId="23D6F7C1" w14:textId="77777777" w:rsidR="005460FE" w:rsidRDefault="005460FE">
      <w:pPr>
        <w:pStyle w:val="BodyText"/>
        <w:spacing w:before="9"/>
      </w:pPr>
    </w:p>
    <w:p w14:paraId="08EB7E69" w14:textId="77777777" w:rsidR="005460FE" w:rsidRDefault="00211DA4">
      <w:pPr>
        <w:pStyle w:val="Heading1"/>
        <w:numPr>
          <w:ilvl w:val="0"/>
          <w:numId w:val="1"/>
        </w:numPr>
        <w:tabs>
          <w:tab w:val="left" w:pos="639"/>
          <w:tab w:val="left" w:pos="640"/>
        </w:tabs>
        <w:ind w:left="640"/>
        <w:jc w:val="left"/>
      </w:pPr>
      <w:r>
        <w:t>THE PROJECT CONSTRUCTION</w:t>
      </w:r>
      <w:r>
        <w:rPr>
          <w:spacing w:val="-14"/>
        </w:rPr>
        <w:t xml:space="preserve"> </w:t>
      </w:r>
      <w:r>
        <w:t>FUND</w:t>
      </w:r>
    </w:p>
    <w:p w14:paraId="4D5D26B6" w14:textId="77777777" w:rsidR="005460FE" w:rsidRDefault="005460FE">
      <w:pPr>
        <w:pStyle w:val="BodyText"/>
        <w:spacing w:before="10"/>
        <w:rPr>
          <w:b/>
          <w:sz w:val="22"/>
        </w:rPr>
      </w:pPr>
    </w:p>
    <w:p w14:paraId="09A2E02C" w14:textId="3DAE13AD" w:rsidR="005460FE" w:rsidRDefault="00211DA4">
      <w:pPr>
        <w:pStyle w:val="ListParagraph"/>
        <w:numPr>
          <w:ilvl w:val="1"/>
          <w:numId w:val="1"/>
        </w:numPr>
        <w:tabs>
          <w:tab w:val="left" w:pos="1080"/>
        </w:tabs>
        <w:spacing w:before="1"/>
        <w:ind w:left="1170" w:right="132" w:hanging="451"/>
        <w:rPr>
          <w:i/>
          <w:sz w:val="24"/>
        </w:rPr>
      </w:pPr>
      <w:r>
        <w:rPr>
          <w:i/>
          <w:sz w:val="24"/>
        </w:rPr>
        <w:t xml:space="preserve">The </w:t>
      </w:r>
      <w:proofErr w:type="gramStart"/>
      <w:r>
        <w:rPr>
          <w:i/>
          <w:sz w:val="24"/>
        </w:rPr>
        <w:t>District</w:t>
      </w:r>
      <w:proofErr w:type="gramEnd"/>
      <w:r>
        <w:rPr>
          <w:i/>
          <w:sz w:val="24"/>
        </w:rPr>
        <w:t xml:space="preserve"> shall identify and describe any fund or account, other than the Project Construction Fund (“Fund”) that is related to the Project. The </w:t>
      </w:r>
      <w:proofErr w:type="gramStart"/>
      <w:r>
        <w:rPr>
          <w:i/>
          <w:sz w:val="24"/>
        </w:rPr>
        <w:t>District</w:t>
      </w:r>
      <w:proofErr w:type="gramEnd"/>
      <w:r>
        <w:rPr>
          <w:i/>
          <w:sz w:val="24"/>
        </w:rPr>
        <w:t xml:space="preserve"> shall include in the Fund, sufficient funds as required by law, for issuance of any contracts during the duration of the</w:t>
      </w:r>
      <w:r>
        <w:rPr>
          <w:i/>
          <w:spacing w:val="-10"/>
          <w:sz w:val="24"/>
        </w:rPr>
        <w:t xml:space="preserve"> </w:t>
      </w:r>
      <w:r>
        <w:rPr>
          <w:i/>
          <w:sz w:val="24"/>
        </w:rPr>
        <w:t>project.</w:t>
      </w:r>
    </w:p>
    <w:p w14:paraId="487EB979" w14:textId="77777777" w:rsidR="005460FE" w:rsidRDefault="00211DA4">
      <w:pPr>
        <w:pStyle w:val="ListParagraph"/>
        <w:numPr>
          <w:ilvl w:val="1"/>
          <w:numId w:val="1"/>
        </w:numPr>
        <w:tabs>
          <w:tab w:val="left" w:pos="1171"/>
        </w:tabs>
        <w:ind w:left="1170" w:right="136" w:hanging="451"/>
        <w:rPr>
          <w:i/>
          <w:sz w:val="24"/>
        </w:rPr>
      </w:pPr>
      <w:r>
        <w:rPr>
          <w:i/>
          <w:sz w:val="24"/>
        </w:rPr>
        <w:t xml:space="preserve">The </w:t>
      </w:r>
      <w:proofErr w:type="gramStart"/>
      <w:r>
        <w:rPr>
          <w:i/>
          <w:sz w:val="24"/>
        </w:rPr>
        <w:t>District</w:t>
      </w:r>
      <w:proofErr w:type="gramEnd"/>
      <w:r>
        <w:rPr>
          <w:i/>
          <w:sz w:val="24"/>
        </w:rPr>
        <w:t xml:space="preserve"> shall be responsible for distributing moneys from the Fund upon receipt and approval of proper</w:t>
      </w:r>
      <w:r>
        <w:rPr>
          <w:i/>
          <w:spacing w:val="-12"/>
          <w:sz w:val="24"/>
        </w:rPr>
        <w:t xml:space="preserve"> </w:t>
      </w:r>
      <w:r>
        <w:rPr>
          <w:i/>
          <w:sz w:val="24"/>
        </w:rPr>
        <w:t>invoices.</w:t>
      </w:r>
    </w:p>
    <w:p w14:paraId="409E275B" w14:textId="77777777" w:rsidR="005460FE" w:rsidRDefault="00211DA4">
      <w:pPr>
        <w:pStyle w:val="ListParagraph"/>
        <w:numPr>
          <w:ilvl w:val="1"/>
          <w:numId w:val="1"/>
        </w:numPr>
        <w:tabs>
          <w:tab w:val="left" w:pos="1080"/>
        </w:tabs>
        <w:ind w:left="1170" w:right="133" w:hanging="451"/>
        <w:rPr>
          <w:i/>
          <w:sz w:val="24"/>
        </w:rPr>
      </w:pPr>
      <w:r>
        <w:rPr>
          <w:i/>
          <w:sz w:val="24"/>
        </w:rPr>
        <w:t>Transactions involving the Fund shall be restricted to: (1) payments for design and project management services, (2) payments to contractors, (3) purchases related to the project, 4) transactions authorized for establishing and administering the investment accounts and construction</w:t>
      </w:r>
      <w:r>
        <w:rPr>
          <w:i/>
          <w:spacing w:val="-12"/>
          <w:sz w:val="24"/>
        </w:rPr>
        <w:t xml:space="preserve"> </w:t>
      </w:r>
      <w:r>
        <w:rPr>
          <w:i/>
          <w:sz w:val="24"/>
        </w:rPr>
        <w:t>administration.</w:t>
      </w:r>
    </w:p>
    <w:p w14:paraId="0E58A414" w14:textId="77777777" w:rsidR="005460FE" w:rsidRDefault="00211DA4">
      <w:pPr>
        <w:pStyle w:val="BodyText"/>
        <w:ind w:left="1170" w:right="129" w:hanging="92"/>
        <w:jc w:val="both"/>
      </w:pPr>
      <w:r>
        <w:t>No Fund moneys shall be spent for any items inconsistent with the provisions of the Arkansas School Facility Manual and Division policies, unless a variance is approved by the Division.</w:t>
      </w:r>
    </w:p>
    <w:p w14:paraId="799B5AD2" w14:textId="77777777" w:rsidR="005460FE" w:rsidRDefault="00211DA4">
      <w:pPr>
        <w:pStyle w:val="ListParagraph"/>
        <w:numPr>
          <w:ilvl w:val="1"/>
          <w:numId w:val="1"/>
        </w:numPr>
        <w:tabs>
          <w:tab w:val="left" w:pos="1080"/>
        </w:tabs>
        <w:ind w:left="1170" w:right="133" w:hanging="451"/>
        <w:rPr>
          <w:i/>
          <w:sz w:val="24"/>
        </w:rPr>
      </w:pPr>
      <w:r>
        <w:rPr>
          <w:i/>
          <w:sz w:val="24"/>
        </w:rPr>
        <w:t xml:space="preserve">The </w:t>
      </w:r>
      <w:proofErr w:type="gramStart"/>
      <w:r>
        <w:rPr>
          <w:i/>
          <w:sz w:val="24"/>
        </w:rPr>
        <w:t>District</w:t>
      </w:r>
      <w:proofErr w:type="gramEnd"/>
      <w:r>
        <w:rPr>
          <w:i/>
          <w:sz w:val="24"/>
        </w:rPr>
        <w:t xml:space="preserve"> shall not transfer moneys from the Fund, investment earnings credited to the Fund, to any other fund or account except as permitted by this Agreement or with the written approval of the</w:t>
      </w:r>
      <w:r>
        <w:rPr>
          <w:i/>
          <w:spacing w:val="-15"/>
          <w:sz w:val="24"/>
        </w:rPr>
        <w:t xml:space="preserve"> </w:t>
      </w:r>
      <w:r>
        <w:rPr>
          <w:i/>
          <w:sz w:val="24"/>
        </w:rPr>
        <w:t>Division.</w:t>
      </w:r>
    </w:p>
    <w:p w14:paraId="57F81609" w14:textId="77777777" w:rsidR="005460FE" w:rsidRDefault="00211DA4">
      <w:pPr>
        <w:pStyle w:val="ListParagraph"/>
        <w:numPr>
          <w:ilvl w:val="1"/>
          <w:numId w:val="1"/>
        </w:numPr>
        <w:tabs>
          <w:tab w:val="left" w:pos="1080"/>
        </w:tabs>
        <w:ind w:left="1079" w:right="116" w:hanging="360"/>
        <w:rPr>
          <w:i/>
          <w:sz w:val="24"/>
        </w:rPr>
      </w:pPr>
      <w:r>
        <w:rPr>
          <w:i/>
          <w:sz w:val="24"/>
        </w:rPr>
        <w:t xml:space="preserve">The </w:t>
      </w:r>
      <w:proofErr w:type="gramStart"/>
      <w:r>
        <w:rPr>
          <w:i/>
          <w:sz w:val="24"/>
        </w:rPr>
        <w:t>District</w:t>
      </w:r>
      <w:proofErr w:type="gramEnd"/>
      <w:r>
        <w:rPr>
          <w:i/>
          <w:sz w:val="24"/>
        </w:rPr>
        <w:t xml:space="preserve"> shall provide a full accounting of the Fund, upon request of the Division. The</w:t>
      </w:r>
      <w:r>
        <w:rPr>
          <w:i/>
          <w:spacing w:val="-7"/>
          <w:sz w:val="24"/>
        </w:rPr>
        <w:t xml:space="preserve"> </w:t>
      </w:r>
      <w:r>
        <w:rPr>
          <w:i/>
          <w:sz w:val="24"/>
        </w:rPr>
        <w:t>Division</w:t>
      </w:r>
      <w:r>
        <w:rPr>
          <w:i/>
          <w:spacing w:val="-9"/>
          <w:sz w:val="24"/>
        </w:rPr>
        <w:t xml:space="preserve"> </w:t>
      </w:r>
      <w:r>
        <w:rPr>
          <w:i/>
          <w:sz w:val="24"/>
        </w:rPr>
        <w:t>reserves</w:t>
      </w:r>
      <w:r>
        <w:rPr>
          <w:i/>
          <w:spacing w:val="-6"/>
          <w:sz w:val="24"/>
        </w:rPr>
        <w:t xml:space="preserve"> </w:t>
      </w:r>
      <w:r>
        <w:rPr>
          <w:i/>
          <w:sz w:val="24"/>
        </w:rPr>
        <w:t>the</w:t>
      </w:r>
      <w:r>
        <w:rPr>
          <w:i/>
          <w:spacing w:val="-10"/>
          <w:sz w:val="24"/>
        </w:rPr>
        <w:t xml:space="preserve"> </w:t>
      </w:r>
      <w:r>
        <w:rPr>
          <w:i/>
          <w:sz w:val="24"/>
        </w:rPr>
        <w:t>right</w:t>
      </w:r>
      <w:r>
        <w:rPr>
          <w:i/>
          <w:spacing w:val="-8"/>
          <w:sz w:val="24"/>
        </w:rPr>
        <w:t xml:space="preserve"> </w:t>
      </w:r>
      <w:r>
        <w:rPr>
          <w:i/>
          <w:sz w:val="24"/>
        </w:rPr>
        <w:t>to</w:t>
      </w:r>
      <w:r>
        <w:rPr>
          <w:i/>
          <w:spacing w:val="-9"/>
          <w:sz w:val="24"/>
        </w:rPr>
        <w:t xml:space="preserve"> </w:t>
      </w:r>
      <w:r>
        <w:rPr>
          <w:i/>
          <w:sz w:val="24"/>
        </w:rPr>
        <w:t>audit</w:t>
      </w:r>
      <w:r>
        <w:rPr>
          <w:i/>
          <w:spacing w:val="-8"/>
          <w:sz w:val="24"/>
        </w:rPr>
        <w:t xml:space="preserve"> </w:t>
      </w:r>
      <w:r>
        <w:rPr>
          <w:i/>
          <w:sz w:val="24"/>
        </w:rPr>
        <w:t>the</w:t>
      </w:r>
      <w:r>
        <w:rPr>
          <w:i/>
          <w:spacing w:val="-10"/>
          <w:sz w:val="24"/>
        </w:rPr>
        <w:t xml:space="preserve"> </w:t>
      </w:r>
      <w:r>
        <w:rPr>
          <w:i/>
          <w:sz w:val="24"/>
        </w:rPr>
        <w:t>Fund,</w:t>
      </w:r>
      <w:r>
        <w:rPr>
          <w:i/>
          <w:spacing w:val="-6"/>
          <w:sz w:val="24"/>
        </w:rPr>
        <w:t xml:space="preserve"> </w:t>
      </w:r>
      <w:r>
        <w:rPr>
          <w:i/>
          <w:sz w:val="24"/>
        </w:rPr>
        <w:t>or</w:t>
      </w:r>
      <w:r>
        <w:rPr>
          <w:i/>
          <w:spacing w:val="-6"/>
          <w:sz w:val="24"/>
        </w:rPr>
        <w:t xml:space="preserve"> </w:t>
      </w:r>
      <w:r>
        <w:rPr>
          <w:i/>
          <w:sz w:val="24"/>
        </w:rPr>
        <w:t>any</w:t>
      </w:r>
      <w:r>
        <w:rPr>
          <w:i/>
          <w:spacing w:val="-10"/>
          <w:sz w:val="24"/>
        </w:rPr>
        <w:t xml:space="preserve"> </w:t>
      </w:r>
      <w:r>
        <w:rPr>
          <w:i/>
          <w:sz w:val="24"/>
        </w:rPr>
        <w:t>expenditure</w:t>
      </w:r>
      <w:r>
        <w:rPr>
          <w:i/>
          <w:spacing w:val="-10"/>
          <w:sz w:val="24"/>
        </w:rPr>
        <w:t xml:space="preserve"> </w:t>
      </w:r>
      <w:r>
        <w:rPr>
          <w:i/>
          <w:sz w:val="24"/>
        </w:rPr>
        <w:t>related</w:t>
      </w:r>
      <w:r>
        <w:rPr>
          <w:i/>
          <w:spacing w:val="-9"/>
          <w:sz w:val="24"/>
        </w:rPr>
        <w:t xml:space="preserve"> </w:t>
      </w:r>
      <w:r>
        <w:rPr>
          <w:i/>
          <w:sz w:val="24"/>
        </w:rPr>
        <w:t>to</w:t>
      </w:r>
      <w:r>
        <w:rPr>
          <w:i/>
          <w:spacing w:val="-6"/>
          <w:sz w:val="24"/>
        </w:rPr>
        <w:t xml:space="preserve"> </w:t>
      </w:r>
      <w:r>
        <w:rPr>
          <w:i/>
          <w:sz w:val="24"/>
        </w:rPr>
        <w:t>the</w:t>
      </w:r>
      <w:r>
        <w:rPr>
          <w:i/>
          <w:spacing w:val="-10"/>
          <w:sz w:val="24"/>
        </w:rPr>
        <w:t xml:space="preserve"> </w:t>
      </w:r>
      <w:r>
        <w:rPr>
          <w:i/>
          <w:sz w:val="24"/>
        </w:rPr>
        <w:t>Fund or   the</w:t>
      </w:r>
      <w:r>
        <w:rPr>
          <w:i/>
          <w:spacing w:val="-8"/>
          <w:sz w:val="24"/>
        </w:rPr>
        <w:t xml:space="preserve"> </w:t>
      </w:r>
      <w:r>
        <w:rPr>
          <w:i/>
          <w:sz w:val="24"/>
        </w:rPr>
        <w:t>Project.</w:t>
      </w:r>
    </w:p>
    <w:p w14:paraId="637238E6" w14:textId="77777777" w:rsidR="005460FE" w:rsidRDefault="00211DA4">
      <w:pPr>
        <w:pStyle w:val="ListParagraph"/>
        <w:numPr>
          <w:ilvl w:val="1"/>
          <w:numId w:val="1"/>
        </w:numPr>
        <w:tabs>
          <w:tab w:val="left" w:pos="1080"/>
        </w:tabs>
        <w:ind w:left="1170" w:right="132" w:hanging="451"/>
        <w:rPr>
          <w:i/>
          <w:sz w:val="24"/>
        </w:rPr>
      </w:pPr>
      <w:r>
        <w:rPr>
          <w:i/>
          <w:sz w:val="24"/>
        </w:rPr>
        <w:t>The contingency reserve portion of the construction budget shall be used to pay only costs resulting from unforeseen job conditions, to comply with rulings regarding building and other codes, to pay costs related to design clarifications or corrections to contract documents, and to pay the cost of settlements and judgments related to the Project, unless otherwise approved by the</w:t>
      </w:r>
      <w:r>
        <w:rPr>
          <w:i/>
          <w:spacing w:val="-18"/>
          <w:sz w:val="24"/>
        </w:rPr>
        <w:t xml:space="preserve"> </w:t>
      </w:r>
      <w:r>
        <w:rPr>
          <w:i/>
          <w:sz w:val="24"/>
        </w:rPr>
        <w:t>Division.</w:t>
      </w:r>
    </w:p>
    <w:p w14:paraId="2FFDC365" w14:textId="77777777" w:rsidR="005460FE" w:rsidRDefault="005460FE">
      <w:pPr>
        <w:jc w:val="both"/>
        <w:rPr>
          <w:sz w:val="24"/>
        </w:rPr>
        <w:sectPr w:rsidR="005460FE">
          <w:footerReference w:type="default" r:id="rId13"/>
          <w:pgSz w:w="12240" w:h="15840"/>
          <w:pgMar w:top="1280" w:right="1240" w:bottom="1120" w:left="1340" w:header="0" w:footer="930" w:gutter="0"/>
          <w:cols w:space="720"/>
        </w:sectPr>
      </w:pPr>
    </w:p>
    <w:p w14:paraId="353DCC7D" w14:textId="77777777" w:rsidR="005460FE" w:rsidRDefault="00211DA4">
      <w:pPr>
        <w:pStyle w:val="ListParagraph"/>
        <w:numPr>
          <w:ilvl w:val="1"/>
          <w:numId w:val="1"/>
        </w:numPr>
        <w:tabs>
          <w:tab w:val="left" w:pos="928"/>
        </w:tabs>
        <w:spacing w:before="75"/>
        <w:ind w:left="910" w:right="109" w:hanging="360"/>
        <w:rPr>
          <w:i/>
          <w:sz w:val="24"/>
        </w:rPr>
      </w:pPr>
      <w:r>
        <w:rPr>
          <w:i/>
          <w:sz w:val="24"/>
        </w:rPr>
        <w:lastRenderedPageBreak/>
        <w:t>If the Fund, including all investment earnings credited to the Fund, and any interest earned</w:t>
      </w:r>
      <w:r>
        <w:rPr>
          <w:i/>
          <w:spacing w:val="-6"/>
          <w:sz w:val="24"/>
        </w:rPr>
        <w:t xml:space="preserve"> </w:t>
      </w:r>
      <w:r>
        <w:rPr>
          <w:i/>
          <w:sz w:val="24"/>
        </w:rPr>
        <w:t>through</w:t>
      </w:r>
      <w:r>
        <w:rPr>
          <w:i/>
          <w:spacing w:val="-6"/>
          <w:sz w:val="24"/>
        </w:rPr>
        <w:t xml:space="preserve"> </w:t>
      </w:r>
      <w:r>
        <w:rPr>
          <w:i/>
          <w:sz w:val="24"/>
        </w:rPr>
        <w:t>completion</w:t>
      </w:r>
      <w:r>
        <w:rPr>
          <w:i/>
          <w:spacing w:val="-6"/>
          <w:sz w:val="24"/>
        </w:rPr>
        <w:t xml:space="preserve"> </w:t>
      </w:r>
      <w:r>
        <w:rPr>
          <w:i/>
          <w:sz w:val="24"/>
        </w:rPr>
        <w:t>of</w:t>
      </w:r>
      <w:r>
        <w:rPr>
          <w:i/>
          <w:spacing w:val="-5"/>
          <w:sz w:val="24"/>
        </w:rPr>
        <w:t xml:space="preserve"> </w:t>
      </w:r>
      <w:r>
        <w:rPr>
          <w:i/>
          <w:sz w:val="24"/>
        </w:rPr>
        <w:t>the</w:t>
      </w:r>
      <w:r>
        <w:rPr>
          <w:i/>
          <w:spacing w:val="-9"/>
          <w:sz w:val="24"/>
        </w:rPr>
        <w:t xml:space="preserve"> </w:t>
      </w:r>
      <w:r>
        <w:rPr>
          <w:i/>
          <w:sz w:val="24"/>
        </w:rPr>
        <w:t>Project,</w:t>
      </w:r>
      <w:r>
        <w:rPr>
          <w:i/>
          <w:spacing w:val="-6"/>
          <w:sz w:val="24"/>
        </w:rPr>
        <w:t xml:space="preserve"> </w:t>
      </w:r>
      <w:r>
        <w:rPr>
          <w:i/>
          <w:sz w:val="24"/>
        </w:rPr>
        <w:t>becomes</w:t>
      </w:r>
      <w:r>
        <w:rPr>
          <w:i/>
          <w:spacing w:val="-6"/>
          <w:sz w:val="24"/>
        </w:rPr>
        <w:t xml:space="preserve"> </w:t>
      </w:r>
      <w:r>
        <w:rPr>
          <w:i/>
          <w:sz w:val="24"/>
        </w:rPr>
        <w:t>depleted</w:t>
      </w:r>
      <w:r>
        <w:rPr>
          <w:i/>
          <w:spacing w:val="-6"/>
          <w:sz w:val="24"/>
        </w:rPr>
        <w:t xml:space="preserve"> </w:t>
      </w:r>
      <w:r>
        <w:rPr>
          <w:i/>
          <w:sz w:val="24"/>
        </w:rPr>
        <w:t>by</w:t>
      </w:r>
      <w:r>
        <w:rPr>
          <w:i/>
          <w:spacing w:val="-14"/>
          <w:sz w:val="24"/>
        </w:rPr>
        <w:t xml:space="preserve"> </w:t>
      </w:r>
      <w:r>
        <w:rPr>
          <w:i/>
          <w:sz w:val="24"/>
        </w:rPr>
        <w:t>payments</w:t>
      </w:r>
      <w:r>
        <w:rPr>
          <w:i/>
          <w:spacing w:val="-6"/>
          <w:sz w:val="24"/>
        </w:rPr>
        <w:t xml:space="preserve"> </w:t>
      </w:r>
      <w:r>
        <w:rPr>
          <w:i/>
          <w:sz w:val="24"/>
        </w:rPr>
        <w:t>of</w:t>
      </w:r>
      <w:r>
        <w:rPr>
          <w:i/>
          <w:spacing w:val="-8"/>
          <w:sz w:val="24"/>
        </w:rPr>
        <w:t xml:space="preserve"> </w:t>
      </w:r>
      <w:r>
        <w:rPr>
          <w:i/>
          <w:sz w:val="24"/>
        </w:rPr>
        <w:t>proper</w:t>
      </w:r>
      <w:r>
        <w:rPr>
          <w:i/>
          <w:spacing w:val="-13"/>
          <w:sz w:val="24"/>
        </w:rPr>
        <w:t xml:space="preserve"> </w:t>
      </w:r>
      <w:r>
        <w:rPr>
          <w:i/>
          <w:sz w:val="24"/>
        </w:rPr>
        <w:t xml:space="preserve">Project costs, the </w:t>
      </w:r>
      <w:proofErr w:type="gramStart"/>
      <w:r>
        <w:rPr>
          <w:i/>
          <w:sz w:val="24"/>
        </w:rPr>
        <w:t>District</w:t>
      </w:r>
      <w:proofErr w:type="gramEnd"/>
      <w:r>
        <w:rPr>
          <w:i/>
          <w:sz w:val="24"/>
        </w:rPr>
        <w:t xml:space="preserve"> shall complete the Project, by contributing additional funds. The State share is limited to the State financial participation as stated in the Agreement and any amendments.</w:t>
      </w:r>
    </w:p>
    <w:p w14:paraId="1EDAA63D" w14:textId="424BC46F" w:rsidR="005460FE" w:rsidRDefault="00211DA4">
      <w:pPr>
        <w:pStyle w:val="ListParagraph"/>
        <w:numPr>
          <w:ilvl w:val="1"/>
          <w:numId w:val="1"/>
        </w:numPr>
        <w:tabs>
          <w:tab w:val="left" w:pos="920"/>
        </w:tabs>
        <w:ind w:left="910" w:right="109" w:hanging="360"/>
        <w:rPr>
          <w:i/>
          <w:sz w:val="24"/>
        </w:rPr>
      </w:pPr>
      <w:r>
        <w:rPr>
          <w:i/>
          <w:sz w:val="24"/>
        </w:rPr>
        <w:t xml:space="preserve">This Agreement is contingent on and subject to the </w:t>
      </w:r>
      <w:proofErr w:type="gramStart"/>
      <w:r>
        <w:rPr>
          <w:i/>
          <w:spacing w:val="6"/>
          <w:sz w:val="24"/>
        </w:rPr>
        <w:t>District’s</w:t>
      </w:r>
      <w:proofErr w:type="gramEnd"/>
      <w:r>
        <w:rPr>
          <w:i/>
          <w:spacing w:val="6"/>
          <w:sz w:val="24"/>
        </w:rPr>
        <w:t xml:space="preserve"> </w:t>
      </w:r>
      <w:r>
        <w:rPr>
          <w:i/>
          <w:sz w:val="24"/>
        </w:rPr>
        <w:t xml:space="preserve">ability to raise appropriate local resources. The Agreement may be declared </w:t>
      </w:r>
      <w:proofErr w:type="gramStart"/>
      <w:r>
        <w:rPr>
          <w:i/>
          <w:sz w:val="24"/>
        </w:rPr>
        <w:t>null</w:t>
      </w:r>
      <w:proofErr w:type="gramEnd"/>
      <w:r>
        <w:rPr>
          <w:i/>
          <w:sz w:val="24"/>
        </w:rPr>
        <w:t xml:space="preserve"> and void and the State will have no further obligation to provide State funds to the District for the Project that is the subject</w:t>
      </w:r>
      <w:r>
        <w:rPr>
          <w:i/>
          <w:spacing w:val="-28"/>
          <w:sz w:val="24"/>
        </w:rPr>
        <w:t xml:space="preserve"> </w:t>
      </w:r>
      <w:r>
        <w:rPr>
          <w:i/>
          <w:sz w:val="24"/>
        </w:rPr>
        <w:t xml:space="preserve">of this </w:t>
      </w:r>
      <w:r w:rsidR="008F04B8">
        <w:rPr>
          <w:i/>
          <w:sz w:val="24"/>
        </w:rPr>
        <w:t>Agreement</w:t>
      </w:r>
      <w:r>
        <w:rPr>
          <w:i/>
          <w:spacing w:val="21"/>
          <w:sz w:val="24"/>
        </w:rPr>
        <w:t xml:space="preserve"> </w:t>
      </w:r>
      <w:r>
        <w:rPr>
          <w:i/>
          <w:sz w:val="24"/>
        </w:rPr>
        <w:t>if the District fails to raise local resources and apply local resources toward the Project as provided under this</w:t>
      </w:r>
      <w:r>
        <w:rPr>
          <w:i/>
          <w:spacing w:val="-15"/>
          <w:sz w:val="24"/>
        </w:rPr>
        <w:t xml:space="preserve"> </w:t>
      </w:r>
      <w:r>
        <w:rPr>
          <w:i/>
          <w:sz w:val="24"/>
        </w:rPr>
        <w:t>Agreement.</w:t>
      </w:r>
    </w:p>
    <w:p w14:paraId="452828EF" w14:textId="77777777" w:rsidR="005460FE" w:rsidRDefault="005460FE">
      <w:pPr>
        <w:pStyle w:val="BodyText"/>
        <w:spacing w:before="9"/>
      </w:pPr>
    </w:p>
    <w:p w14:paraId="30B72A33" w14:textId="77777777" w:rsidR="005460FE" w:rsidRDefault="00211DA4">
      <w:pPr>
        <w:pStyle w:val="Heading1"/>
        <w:numPr>
          <w:ilvl w:val="0"/>
          <w:numId w:val="1"/>
        </w:numPr>
        <w:tabs>
          <w:tab w:val="left" w:pos="666"/>
        </w:tabs>
        <w:ind w:left="665" w:hanging="465"/>
        <w:jc w:val="left"/>
      </w:pPr>
      <w:r>
        <w:t>CONTRACT</w:t>
      </w:r>
      <w:r>
        <w:rPr>
          <w:spacing w:val="-9"/>
        </w:rPr>
        <w:t xml:space="preserve"> </w:t>
      </w:r>
      <w:r>
        <w:t>ADMINISTRATION</w:t>
      </w:r>
    </w:p>
    <w:p w14:paraId="7DDAA40A" w14:textId="77777777" w:rsidR="005460FE" w:rsidRDefault="005460FE">
      <w:pPr>
        <w:pStyle w:val="BodyText"/>
        <w:spacing w:before="1"/>
        <w:rPr>
          <w:b/>
          <w:sz w:val="23"/>
        </w:rPr>
      </w:pPr>
    </w:p>
    <w:p w14:paraId="47D418B5" w14:textId="77777777" w:rsidR="005460FE" w:rsidRDefault="00211DA4">
      <w:pPr>
        <w:pStyle w:val="ListParagraph"/>
        <w:numPr>
          <w:ilvl w:val="1"/>
          <w:numId w:val="1"/>
        </w:numPr>
        <w:tabs>
          <w:tab w:val="left" w:pos="820"/>
        </w:tabs>
        <w:ind w:left="819" w:right="109" w:hanging="360"/>
        <w:rPr>
          <w:i/>
          <w:sz w:val="24"/>
        </w:rPr>
      </w:pPr>
      <w:r>
        <w:rPr>
          <w:i/>
          <w:sz w:val="24"/>
        </w:rPr>
        <w:t xml:space="preserve">The </w:t>
      </w:r>
      <w:proofErr w:type="gramStart"/>
      <w:r>
        <w:rPr>
          <w:i/>
          <w:sz w:val="24"/>
        </w:rPr>
        <w:t>District</w:t>
      </w:r>
      <w:proofErr w:type="gramEnd"/>
      <w:r>
        <w:rPr>
          <w:i/>
          <w:sz w:val="24"/>
        </w:rPr>
        <w:t xml:space="preserve"> shall competitively bid, execute and administer contracts for construction on the Project and all other contracts as necessary, in compliance with State of Arkansas bidding procurement laws in place at the time of bid. It further agrees that it will follow all State and local government procurement and construction codes, Division policies and manuals regarding any procurement actions, and administration and execution of design and construction contracts. Both parties further acknowledge that this Agreement is in addition to and not to replace any </w:t>
      </w:r>
      <w:r>
        <w:rPr>
          <w:i/>
          <w:spacing w:val="3"/>
          <w:sz w:val="24"/>
        </w:rPr>
        <w:t xml:space="preserve">State </w:t>
      </w:r>
      <w:r>
        <w:rPr>
          <w:i/>
          <w:sz w:val="24"/>
        </w:rPr>
        <w:t>annotated codes, policies or rules governing State procurement practices and contract</w:t>
      </w:r>
      <w:r>
        <w:rPr>
          <w:i/>
          <w:spacing w:val="-15"/>
          <w:sz w:val="24"/>
        </w:rPr>
        <w:t xml:space="preserve"> </w:t>
      </w:r>
      <w:r>
        <w:rPr>
          <w:i/>
          <w:sz w:val="24"/>
        </w:rPr>
        <w:t>administration.</w:t>
      </w:r>
    </w:p>
    <w:p w14:paraId="2EC4A202" w14:textId="584061A5" w:rsidR="005460FE" w:rsidRDefault="00211DA4">
      <w:pPr>
        <w:pStyle w:val="ListParagraph"/>
        <w:numPr>
          <w:ilvl w:val="1"/>
          <w:numId w:val="1"/>
        </w:numPr>
        <w:tabs>
          <w:tab w:val="left" w:pos="820"/>
        </w:tabs>
        <w:ind w:left="819" w:right="114" w:hanging="360"/>
        <w:rPr>
          <w:i/>
          <w:sz w:val="24"/>
        </w:rPr>
      </w:pPr>
      <w:r>
        <w:rPr>
          <w:i/>
          <w:sz w:val="24"/>
        </w:rPr>
        <w:t>Any proposed changes to the plans or scope of the Project that affects the Project budget cost, Project length or facility standards shall be brought to the attention of the Division. The Division reserves the right to conduct on-site inspections of the new construction as frequently as deemed necessary to insure the prudent and resourceful expenditure of State</w:t>
      </w:r>
      <w:r>
        <w:rPr>
          <w:i/>
          <w:spacing w:val="-13"/>
          <w:sz w:val="24"/>
        </w:rPr>
        <w:t xml:space="preserve"> </w:t>
      </w:r>
      <w:r>
        <w:rPr>
          <w:i/>
          <w:sz w:val="24"/>
        </w:rPr>
        <w:t>funds.</w:t>
      </w:r>
    </w:p>
    <w:p w14:paraId="488800CA" w14:textId="38EED1D5" w:rsidR="005460FE" w:rsidRDefault="00211DA4">
      <w:pPr>
        <w:pStyle w:val="ListParagraph"/>
        <w:numPr>
          <w:ilvl w:val="1"/>
          <w:numId w:val="1"/>
        </w:numPr>
        <w:tabs>
          <w:tab w:val="left" w:pos="820"/>
        </w:tabs>
        <w:ind w:left="819" w:right="113" w:hanging="360"/>
        <w:rPr>
          <w:i/>
          <w:sz w:val="24"/>
        </w:rPr>
      </w:pPr>
      <w:r>
        <w:rPr>
          <w:i/>
          <w:sz w:val="24"/>
        </w:rPr>
        <w:t xml:space="preserve">The </w:t>
      </w:r>
      <w:proofErr w:type="gramStart"/>
      <w:r>
        <w:rPr>
          <w:i/>
          <w:sz w:val="24"/>
        </w:rPr>
        <w:t>District</w:t>
      </w:r>
      <w:proofErr w:type="gramEnd"/>
      <w:r>
        <w:rPr>
          <w:i/>
          <w:sz w:val="24"/>
        </w:rPr>
        <w:t xml:space="preserve"> will be responsible for all administrative measures of the bidding procedures.</w:t>
      </w:r>
    </w:p>
    <w:p w14:paraId="24932BF6" w14:textId="77777777" w:rsidR="005460FE" w:rsidRDefault="00211DA4">
      <w:pPr>
        <w:pStyle w:val="ListParagraph"/>
        <w:numPr>
          <w:ilvl w:val="1"/>
          <w:numId w:val="1"/>
        </w:numPr>
        <w:tabs>
          <w:tab w:val="left" w:pos="820"/>
        </w:tabs>
        <w:ind w:left="819" w:right="112" w:hanging="360"/>
        <w:rPr>
          <w:i/>
          <w:sz w:val="24"/>
        </w:rPr>
      </w:pPr>
      <w:r>
        <w:rPr>
          <w:i/>
          <w:sz w:val="24"/>
        </w:rPr>
        <w:t>Should the Project not be completed, through no fault of the District, the State and the District</w:t>
      </w:r>
      <w:r>
        <w:rPr>
          <w:i/>
          <w:spacing w:val="-12"/>
          <w:sz w:val="24"/>
        </w:rPr>
        <w:t xml:space="preserve"> </w:t>
      </w:r>
      <w:r>
        <w:rPr>
          <w:i/>
          <w:sz w:val="24"/>
        </w:rPr>
        <w:t>will</w:t>
      </w:r>
      <w:r>
        <w:rPr>
          <w:i/>
          <w:spacing w:val="-12"/>
          <w:sz w:val="24"/>
        </w:rPr>
        <w:t xml:space="preserve"> </w:t>
      </w:r>
      <w:r>
        <w:rPr>
          <w:i/>
          <w:sz w:val="24"/>
        </w:rPr>
        <w:t>share</w:t>
      </w:r>
      <w:r>
        <w:rPr>
          <w:i/>
          <w:spacing w:val="-13"/>
          <w:sz w:val="24"/>
        </w:rPr>
        <w:t xml:space="preserve"> </w:t>
      </w:r>
      <w:r>
        <w:rPr>
          <w:i/>
          <w:sz w:val="24"/>
        </w:rPr>
        <w:t>liability</w:t>
      </w:r>
      <w:r>
        <w:rPr>
          <w:i/>
          <w:spacing w:val="-18"/>
          <w:sz w:val="24"/>
        </w:rPr>
        <w:t xml:space="preserve"> </w:t>
      </w:r>
      <w:r>
        <w:rPr>
          <w:i/>
          <w:sz w:val="24"/>
        </w:rPr>
        <w:t>and</w:t>
      </w:r>
      <w:r>
        <w:rPr>
          <w:i/>
          <w:spacing w:val="-10"/>
          <w:sz w:val="24"/>
        </w:rPr>
        <w:t xml:space="preserve"> </w:t>
      </w:r>
      <w:r>
        <w:rPr>
          <w:i/>
          <w:sz w:val="24"/>
        </w:rPr>
        <w:t>recovered</w:t>
      </w:r>
      <w:r>
        <w:rPr>
          <w:i/>
          <w:spacing w:val="-10"/>
          <w:sz w:val="24"/>
        </w:rPr>
        <w:t xml:space="preserve"> </w:t>
      </w:r>
      <w:r>
        <w:rPr>
          <w:i/>
          <w:sz w:val="24"/>
        </w:rPr>
        <w:t>losses</w:t>
      </w:r>
      <w:r>
        <w:rPr>
          <w:i/>
          <w:spacing w:val="-12"/>
          <w:sz w:val="24"/>
        </w:rPr>
        <w:t xml:space="preserve"> </w:t>
      </w:r>
      <w:r>
        <w:rPr>
          <w:i/>
          <w:sz w:val="24"/>
        </w:rPr>
        <w:t>and</w:t>
      </w:r>
      <w:r>
        <w:rPr>
          <w:i/>
          <w:spacing w:val="-12"/>
          <w:sz w:val="24"/>
        </w:rPr>
        <w:t xml:space="preserve"> </w:t>
      </w:r>
      <w:r>
        <w:rPr>
          <w:i/>
          <w:sz w:val="24"/>
        </w:rPr>
        <w:t>damages</w:t>
      </w:r>
      <w:r>
        <w:rPr>
          <w:i/>
          <w:spacing w:val="-12"/>
          <w:sz w:val="24"/>
        </w:rPr>
        <w:t xml:space="preserve"> </w:t>
      </w:r>
      <w:r>
        <w:rPr>
          <w:i/>
          <w:sz w:val="24"/>
        </w:rPr>
        <w:t>to</w:t>
      </w:r>
      <w:r>
        <w:rPr>
          <w:i/>
          <w:spacing w:val="-12"/>
          <w:sz w:val="24"/>
        </w:rPr>
        <w:t xml:space="preserve"> </w:t>
      </w:r>
      <w:r>
        <w:rPr>
          <w:i/>
          <w:sz w:val="24"/>
        </w:rPr>
        <w:t>the</w:t>
      </w:r>
      <w:r>
        <w:rPr>
          <w:i/>
          <w:spacing w:val="-13"/>
          <w:sz w:val="24"/>
        </w:rPr>
        <w:t xml:space="preserve"> </w:t>
      </w:r>
      <w:r>
        <w:rPr>
          <w:i/>
          <w:sz w:val="24"/>
        </w:rPr>
        <w:t>extent</w:t>
      </w:r>
      <w:r>
        <w:rPr>
          <w:i/>
          <w:spacing w:val="-9"/>
          <w:sz w:val="24"/>
        </w:rPr>
        <w:t xml:space="preserve"> </w:t>
      </w:r>
      <w:r>
        <w:rPr>
          <w:i/>
          <w:sz w:val="24"/>
        </w:rPr>
        <w:t>of</w:t>
      </w:r>
      <w:r>
        <w:rPr>
          <w:i/>
          <w:spacing w:val="-12"/>
          <w:sz w:val="24"/>
        </w:rPr>
        <w:t xml:space="preserve"> </w:t>
      </w:r>
      <w:r>
        <w:rPr>
          <w:i/>
          <w:sz w:val="24"/>
        </w:rPr>
        <w:t>the</w:t>
      </w:r>
      <w:r>
        <w:rPr>
          <w:i/>
          <w:spacing w:val="-18"/>
          <w:sz w:val="24"/>
        </w:rPr>
        <w:t xml:space="preserve"> </w:t>
      </w:r>
      <w:r>
        <w:rPr>
          <w:i/>
          <w:sz w:val="24"/>
        </w:rPr>
        <w:t>Agreement. Should the Project not be completed due to the fault of the District, the State reserves      the right to recover its total loss from District financial</w:t>
      </w:r>
      <w:r>
        <w:rPr>
          <w:i/>
          <w:spacing w:val="-29"/>
          <w:sz w:val="24"/>
        </w:rPr>
        <w:t xml:space="preserve"> </w:t>
      </w:r>
      <w:r>
        <w:rPr>
          <w:i/>
          <w:sz w:val="24"/>
        </w:rPr>
        <w:t>balances.</w:t>
      </w:r>
    </w:p>
    <w:p w14:paraId="3D0A4965" w14:textId="3A32AF42" w:rsidR="005460FE" w:rsidRDefault="00211DA4">
      <w:pPr>
        <w:pStyle w:val="ListParagraph"/>
        <w:numPr>
          <w:ilvl w:val="1"/>
          <w:numId w:val="1"/>
        </w:numPr>
        <w:tabs>
          <w:tab w:val="left" w:pos="820"/>
        </w:tabs>
        <w:ind w:left="819" w:right="107" w:hanging="360"/>
        <w:rPr>
          <w:i/>
          <w:sz w:val="24"/>
        </w:rPr>
      </w:pPr>
      <w:r>
        <w:rPr>
          <w:i/>
          <w:sz w:val="24"/>
        </w:rPr>
        <w:t xml:space="preserve">The Division will make final payment to the </w:t>
      </w:r>
      <w:proofErr w:type="gramStart"/>
      <w:r>
        <w:rPr>
          <w:i/>
          <w:sz w:val="24"/>
        </w:rPr>
        <w:t>District</w:t>
      </w:r>
      <w:proofErr w:type="gramEnd"/>
      <w:r>
        <w:rPr>
          <w:i/>
          <w:sz w:val="24"/>
        </w:rPr>
        <w:t xml:space="preserve"> upon: (1) receipt of the final invoice submitted to the District by the contracted service provider, (2) entry by the</w:t>
      </w:r>
      <w:r>
        <w:rPr>
          <w:i/>
          <w:spacing w:val="-39"/>
          <w:sz w:val="24"/>
        </w:rPr>
        <w:t xml:space="preserve"> </w:t>
      </w:r>
      <w:r>
        <w:rPr>
          <w:i/>
          <w:sz w:val="24"/>
        </w:rPr>
        <w:t xml:space="preserve">District of any new facilities, including detailed space data, into the Master Plan, and (3) final inspection by the Division. Final invoice will indicate: (1) original contract price, (2) changes to cost (3) final </w:t>
      </w:r>
      <w:r w:rsidR="008F04B8">
        <w:rPr>
          <w:i/>
          <w:sz w:val="24"/>
        </w:rPr>
        <w:t>c</w:t>
      </w:r>
      <w:r>
        <w:rPr>
          <w:i/>
          <w:sz w:val="24"/>
        </w:rPr>
        <w:t xml:space="preserve">ontract cost and be certified for payment in accordance with </w:t>
      </w:r>
      <w:r w:rsidR="008F04B8">
        <w:rPr>
          <w:i/>
          <w:sz w:val="24"/>
        </w:rPr>
        <w:t xml:space="preserve">District </w:t>
      </w:r>
      <w:r>
        <w:rPr>
          <w:i/>
          <w:sz w:val="24"/>
        </w:rPr>
        <w:t>policy.</w:t>
      </w:r>
      <w:r>
        <w:rPr>
          <w:i/>
          <w:spacing w:val="43"/>
          <w:sz w:val="24"/>
        </w:rPr>
        <w:t xml:space="preserve"> </w:t>
      </w:r>
      <w:r>
        <w:rPr>
          <w:i/>
          <w:sz w:val="24"/>
        </w:rPr>
        <w:t xml:space="preserve">All pay r </w:t>
      </w:r>
      <w:r>
        <w:rPr>
          <w:i/>
          <w:spacing w:val="18"/>
          <w:sz w:val="24"/>
        </w:rPr>
        <w:t xml:space="preserve">eq </w:t>
      </w:r>
      <w:r>
        <w:rPr>
          <w:i/>
          <w:sz w:val="24"/>
        </w:rPr>
        <w:t xml:space="preserve">u </w:t>
      </w:r>
      <w:r>
        <w:rPr>
          <w:i/>
          <w:spacing w:val="18"/>
          <w:sz w:val="24"/>
        </w:rPr>
        <w:t xml:space="preserve">es </w:t>
      </w:r>
      <w:r>
        <w:rPr>
          <w:i/>
          <w:sz w:val="24"/>
        </w:rPr>
        <w:t>t s shall be clearly identifiable and chargeable to the project</w:t>
      </w:r>
      <w:r>
        <w:rPr>
          <w:i/>
          <w:spacing w:val="-8"/>
          <w:sz w:val="24"/>
        </w:rPr>
        <w:t xml:space="preserve"> </w:t>
      </w:r>
      <w:r>
        <w:rPr>
          <w:i/>
          <w:sz w:val="24"/>
        </w:rPr>
        <w:t>listed</w:t>
      </w:r>
      <w:r>
        <w:rPr>
          <w:i/>
          <w:spacing w:val="-11"/>
          <w:sz w:val="24"/>
        </w:rPr>
        <w:t xml:space="preserve"> </w:t>
      </w:r>
      <w:r>
        <w:rPr>
          <w:i/>
          <w:sz w:val="24"/>
        </w:rPr>
        <w:t>in</w:t>
      </w:r>
      <w:r>
        <w:rPr>
          <w:i/>
          <w:spacing w:val="-8"/>
          <w:sz w:val="24"/>
        </w:rPr>
        <w:t xml:space="preserve"> </w:t>
      </w:r>
      <w:r>
        <w:rPr>
          <w:i/>
          <w:sz w:val="24"/>
        </w:rPr>
        <w:t>this</w:t>
      </w:r>
      <w:r>
        <w:rPr>
          <w:i/>
          <w:spacing w:val="-10"/>
          <w:sz w:val="24"/>
        </w:rPr>
        <w:t xml:space="preserve"> </w:t>
      </w:r>
      <w:r>
        <w:rPr>
          <w:i/>
          <w:sz w:val="24"/>
        </w:rPr>
        <w:t>Agreement.</w:t>
      </w:r>
      <w:r>
        <w:rPr>
          <w:i/>
          <w:spacing w:val="-8"/>
          <w:sz w:val="24"/>
        </w:rPr>
        <w:t xml:space="preserve"> </w:t>
      </w:r>
      <w:r>
        <w:rPr>
          <w:i/>
          <w:sz w:val="24"/>
        </w:rPr>
        <w:t>Combining</w:t>
      </w:r>
      <w:r>
        <w:rPr>
          <w:i/>
          <w:spacing w:val="-11"/>
          <w:sz w:val="24"/>
        </w:rPr>
        <w:t xml:space="preserve"> </w:t>
      </w:r>
      <w:r>
        <w:rPr>
          <w:i/>
          <w:sz w:val="24"/>
        </w:rPr>
        <w:t>projects</w:t>
      </w:r>
      <w:r>
        <w:rPr>
          <w:i/>
          <w:spacing w:val="-10"/>
          <w:sz w:val="24"/>
        </w:rPr>
        <w:t xml:space="preserve"> </w:t>
      </w:r>
      <w:r>
        <w:rPr>
          <w:i/>
          <w:sz w:val="24"/>
        </w:rPr>
        <w:t>under</w:t>
      </w:r>
      <w:r>
        <w:rPr>
          <w:i/>
          <w:spacing w:val="-10"/>
          <w:sz w:val="24"/>
        </w:rPr>
        <w:t xml:space="preserve"> </w:t>
      </w:r>
      <w:r>
        <w:rPr>
          <w:i/>
          <w:sz w:val="24"/>
        </w:rPr>
        <w:t>one</w:t>
      </w:r>
      <w:r>
        <w:rPr>
          <w:i/>
          <w:spacing w:val="-12"/>
          <w:sz w:val="24"/>
        </w:rPr>
        <w:t xml:space="preserve"> </w:t>
      </w:r>
      <w:r>
        <w:rPr>
          <w:i/>
          <w:sz w:val="24"/>
        </w:rPr>
        <w:t>master</w:t>
      </w:r>
      <w:r>
        <w:rPr>
          <w:i/>
          <w:spacing w:val="-10"/>
          <w:sz w:val="24"/>
        </w:rPr>
        <w:t xml:space="preserve"> </w:t>
      </w:r>
      <w:r>
        <w:rPr>
          <w:i/>
          <w:sz w:val="24"/>
        </w:rPr>
        <w:t>construction</w:t>
      </w:r>
      <w:r>
        <w:rPr>
          <w:i/>
          <w:spacing w:val="-13"/>
          <w:sz w:val="24"/>
        </w:rPr>
        <w:t xml:space="preserve"> </w:t>
      </w:r>
      <w:r>
        <w:rPr>
          <w:i/>
          <w:sz w:val="24"/>
        </w:rPr>
        <w:t xml:space="preserve">contract is allowed as long as each project is billed </w:t>
      </w:r>
      <w:proofErr w:type="gramStart"/>
      <w:r>
        <w:rPr>
          <w:i/>
          <w:sz w:val="24"/>
        </w:rPr>
        <w:t>separately</w:t>
      </w:r>
      <w:proofErr w:type="gramEnd"/>
      <w:r>
        <w:rPr>
          <w:i/>
          <w:sz w:val="24"/>
        </w:rPr>
        <w:t xml:space="preserve"> </w:t>
      </w:r>
      <w:r>
        <w:rPr>
          <w:i/>
          <w:spacing w:val="-4"/>
          <w:sz w:val="24"/>
        </w:rPr>
        <w:t xml:space="preserve">and the cost </w:t>
      </w:r>
      <w:r>
        <w:rPr>
          <w:i/>
          <w:spacing w:val="-3"/>
          <w:sz w:val="24"/>
        </w:rPr>
        <w:t xml:space="preserve">of </w:t>
      </w:r>
      <w:r>
        <w:rPr>
          <w:i/>
          <w:spacing w:val="-5"/>
          <w:sz w:val="24"/>
        </w:rPr>
        <w:t xml:space="preserve">each project </w:t>
      </w:r>
      <w:r>
        <w:rPr>
          <w:i/>
          <w:spacing w:val="-3"/>
          <w:sz w:val="24"/>
        </w:rPr>
        <w:t xml:space="preserve">is </w:t>
      </w:r>
      <w:r>
        <w:rPr>
          <w:i/>
          <w:spacing w:val="-5"/>
          <w:sz w:val="24"/>
        </w:rPr>
        <w:t xml:space="preserve">clearly indicated </w:t>
      </w:r>
      <w:r>
        <w:rPr>
          <w:i/>
          <w:spacing w:val="-3"/>
          <w:sz w:val="24"/>
        </w:rPr>
        <w:t xml:space="preserve">in </w:t>
      </w:r>
      <w:r>
        <w:rPr>
          <w:i/>
          <w:spacing w:val="-4"/>
          <w:sz w:val="24"/>
        </w:rPr>
        <w:t xml:space="preserve">the </w:t>
      </w:r>
      <w:r>
        <w:rPr>
          <w:i/>
          <w:spacing w:val="-5"/>
          <w:sz w:val="24"/>
        </w:rPr>
        <w:t>contract</w:t>
      </w:r>
      <w:r>
        <w:rPr>
          <w:i/>
          <w:spacing w:val="-14"/>
          <w:sz w:val="24"/>
        </w:rPr>
        <w:t xml:space="preserve"> </w:t>
      </w:r>
      <w:r>
        <w:rPr>
          <w:i/>
          <w:spacing w:val="-6"/>
          <w:sz w:val="24"/>
        </w:rPr>
        <w:t>documents.</w:t>
      </w:r>
    </w:p>
    <w:p w14:paraId="4EAE770A" w14:textId="77777777" w:rsidR="005460FE" w:rsidRDefault="00211DA4">
      <w:pPr>
        <w:pStyle w:val="ListParagraph"/>
        <w:numPr>
          <w:ilvl w:val="1"/>
          <w:numId w:val="1"/>
        </w:numPr>
        <w:tabs>
          <w:tab w:val="left" w:pos="820"/>
        </w:tabs>
        <w:ind w:left="819" w:right="113" w:hanging="360"/>
        <w:rPr>
          <w:i/>
          <w:sz w:val="24"/>
        </w:rPr>
      </w:pPr>
      <w:r>
        <w:rPr>
          <w:i/>
          <w:sz w:val="24"/>
        </w:rPr>
        <w:t>This Agreement will be declared null and void and the  State  will  not  have  any  obligation to provide State funds to the District for the Project that is the subject of this Agreement if the District fails to execute this Agreement, or  if  the  District  fails  to  adhere to any of the conditions of the Agreement, or if the District fails to comply with any and all State laws regarding school</w:t>
      </w:r>
      <w:r>
        <w:rPr>
          <w:i/>
          <w:spacing w:val="-18"/>
          <w:sz w:val="24"/>
        </w:rPr>
        <w:t xml:space="preserve"> </w:t>
      </w:r>
      <w:r>
        <w:rPr>
          <w:i/>
          <w:sz w:val="24"/>
        </w:rPr>
        <w:t>construction.</w:t>
      </w:r>
    </w:p>
    <w:p w14:paraId="1619A230" w14:textId="77777777" w:rsidR="005460FE" w:rsidRDefault="005460FE">
      <w:pPr>
        <w:jc w:val="both"/>
        <w:rPr>
          <w:sz w:val="24"/>
        </w:rPr>
        <w:sectPr w:rsidR="005460FE">
          <w:footerReference w:type="default" r:id="rId14"/>
          <w:pgSz w:w="12240" w:h="15840"/>
          <w:pgMar w:top="1280" w:right="1260" w:bottom="1120" w:left="1240" w:header="0" w:footer="928" w:gutter="0"/>
          <w:pgNumType w:start="7"/>
          <w:cols w:space="720"/>
        </w:sectPr>
      </w:pPr>
    </w:p>
    <w:p w14:paraId="706FBFF6" w14:textId="77777777" w:rsidR="005460FE" w:rsidRDefault="00211DA4">
      <w:pPr>
        <w:pStyle w:val="Heading1"/>
        <w:numPr>
          <w:ilvl w:val="0"/>
          <w:numId w:val="1"/>
        </w:numPr>
        <w:tabs>
          <w:tab w:val="left" w:pos="745"/>
        </w:tabs>
        <w:spacing w:before="60"/>
        <w:ind w:left="744" w:hanging="525"/>
        <w:jc w:val="left"/>
        <w:rPr>
          <w:sz w:val="22"/>
        </w:rPr>
      </w:pPr>
      <w:r>
        <w:lastRenderedPageBreak/>
        <w:t>MAINTENANCE OF COMPLETED</w:t>
      </w:r>
      <w:r>
        <w:rPr>
          <w:spacing w:val="-15"/>
        </w:rPr>
        <w:t xml:space="preserve"> </w:t>
      </w:r>
      <w:r>
        <w:t>FACILITIES</w:t>
      </w:r>
    </w:p>
    <w:p w14:paraId="0A2426DF" w14:textId="77777777" w:rsidR="005460FE" w:rsidRDefault="005460FE">
      <w:pPr>
        <w:pStyle w:val="BodyText"/>
        <w:spacing w:before="2"/>
        <w:rPr>
          <w:b/>
          <w:sz w:val="23"/>
        </w:rPr>
      </w:pPr>
    </w:p>
    <w:p w14:paraId="27F3FF12" w14:textId="77777777" w:rsidR="005460FE" w:rsidRDefault="00211DA4">
      <w:pPr>
        <w:pStyle w:val="BodyText"/>
        <w:ind w:left="759" w:right="112"/>
        <w:jc w:val="both"/>
      </w:pPr>
      <w:r>
        <w:t xml:space="preserve">Upon completion of the project and prior to final payment by the Division, the District will create the preventative maintenance schedules of any new space facility included in the </w:t>
      </w:r>
      <w:proofErr w:type="gramStart"/>
      <w:r>
        <w:t>District’s</w:t>
      </w:r>
      <w:proofErr w:type="gramEnd"/>
      <w:r>
        <w:t xml:space="preserve"> overall maintenance plan contained in the District’s computerized maintenance management system as required by the Academic Facilities Master Plan prior to final payment by the Division.</w:t>
      </w:r>
    </w:p>
    <w:p w14:paraId="568D2902" w14:textId="77777777" w:rsidR="005460FE" w:rsidRDefault="005460FE">
      <w:pPr>
        <w:pStyle w:val="BodyText"/>
        <w:spacing w:before="9"/>
      </w:pPr>
    </w:p>
    <w:p w14:paraId="006B18E8" w14:textId="77777777" w:rsidR="005460FE" w:rsidRDefault="00211DA4">
      <w:pPr>
        <w:pStyle w:val="Heading1"/>
        <w:numPr>
          <w:ilvl w:val="0"/>
          <w:numId w:val="1"/>
        </w:numPr>
        <w:tabs>
          <w:tab w:val="left" w:pos="759"/>
          <w:tab w:val="left" w:pos="760"/>
        </w:tabs>
        <w:ind w:left="759"/>
        <w:jc w:val="left"/>
      </w:pPr>
      <w:r>
        <w:t>AGREEMENT</w:t>
      </w:r>
      <w:r>
        <w:rPr>
          <w:spacing w:val="-11"/>
        </w:rPr>
        <w:t xml:space="preserve"> </w:t>
      </w:r>
      <w:r>
        <w:t>CONSIDERATIONS</w:t>
      </w:r>
    </w:p>
    <w:p w14:paraId="27A73454" w14:textId="77777777" w:rsidR="005460FE" w:rsidRDefault="005460FE">
      <w:pPr>
        <w:pStyle w:val="BodyText"/>
        <w:spacing w:before="1"/>
        <w:rPr>
          <w:b/>
          <w:sz w:val="23"/>
        </w:rPr>
      </w:pPr>
    </w:p>
    <w:p w14:paraId="548F4F43" w14:textId="3B5FB715" w:rsidR="005460FE" w:rsidRDefault="00211DA4">
      <w:pPr>
        <w:pStyle w:val="ListParagraph"/>
        <w:numPr>
          <w:ilvl w:val="1"/>
          <w:numId w:val="1"/>
        </w:numPr>
        <w:tabs>
          <w:tab w:val="left" w:pos="820"/>
        </w:tabs>
        <w:ind w:left="819" w:right="121" w:hanging="360"/>
        <w:rPr>
          <w:i/>
          <w:sz w:val="24"/>
        </w:rPr>
      </w:pPr>
      <w:r>
        <w:rPr>
          <w:i/>
          <w:sz w:val="24"/>
        </w:rPr>
        <w:t xml:space="preserve">All provisions of this Agreement are contingent upon the </w:t>
      </w:r>
      <w:proofErr w:type="gramStart"/>
      <w:r>
        <w:rPr>
          <w:i/>
          <w:sz w:val="24"/>
        </w:rPr>
        <w:t>District’s</w:t>
      </w:r>
      <w:proofErr w:type="gramEnd"/>
      <w:r>
        <w:rPr>
          <w:i/>
          <w:sz w:val="24"/>
        </w:rPr>
        <w:t xml:space="preserve"> full compliance with § 6-20-2501 et. seq., the Partnership Rules and the Commission’s determination the Project continues to be a prudent and resourceful use of </w:t>
      </w:r>
      <w:r>
        <w:rPr>
          <w:i/>
          <w:spacing w:val="14"/>
          <w:sz w:val="24"/>
        </w:rPr>
        <w:t xml:space="preserve">State </w:t>
      </w:r>
      <w:r>
        <w:rPr>
          <w:i/>
          <w:sz w:val="24"/>
        </w:rPr>
        <w:t xml:space="preserve">funds, and the ability of the </w:t>
      </w:r>
      <w:proofErr w:type="gramStart"/>
      <w:r>
        <w:rPr>
          <w:i/>
          <w:sz w:val="24"/>
        </w:rPr>
        <w:t>District</w:t>
      </w:r>
      <w:proofErr w:type="gramEnd"/>
      <w:r>
        <w:rPr>
          <w:i/>
          <w:sz w:val="24"/>
        </w:rPr>
        <w:t xml:space="preserve"> to meet required times or obtain appropriate waivers and raise specified local resources to support the Project. Any failure of the </w:t>
      </w:r>
      <w:proofErr w:type="gramStart"/>
      <w:r>
        <w:rPr>
          <w:i/>
          <w:spacing w:val="6"/>
          <w:sz w:val="24"/>
        </w:rPr>
        <w:t>District</w:t>
      </w:r>
      <w:proofErr w:type="gramEnd"/>
      <w:r>
        <w:rPr>
          <w:i/>
          <w:spacing w:val="6"/>
          <w:sz w:val="24"/>
        </w:rPr>
        <w:t xml:space="preserve"> </w:t>
      </w:r>
      <w:r>
        <w:rPr>
          <w:i/>
          <w:sz w:val="24"/>
        </w:rPr>
        <w:t>in these areas shall be grounds for this Agreement to be deemed null and void by the Commission and for the District to be required to reimburse any partnership funds provided to the District for any partnership project the District failed to maintain compliance</w:t>
      </w:r>
      <w:r>
        <w:rPr>
          <w:i/>
          <w:spacing w:val="-20"/>
          <w:sz w:val="24"/>
        </w:rPr>
        <w:t xml:space="preserve"> </w:t>
      </w:r>
      <w:r>
        <w:rPr>
          <w:i/>
          <w:sz w:val="24"/>
        </w:rPr>
        <w:t>on.</w:t>
      </w:r>
    </w:p>
    <w:p w14:paraId="18E08D07" w14:textId="77777777" w:rsidR="005460FE" w:rsidRDefault="00211DA4">
      <w:pPr>
        <w:pStyle w:val="ListParagraph"/>
        <w:numPr>
          <w:ilvl w:val="1"/>
          <w:numId w:val="1"/>
        </w:numPr>
        <w:tabs>
          <w:tab w:val="left" w:pos="820"/>
        </w:tabs>
        <w:ind w:left="819" w:right="115" w:hanging="360"/>
        <w:rPr>
          <w:i/>
          <w:sz w:val="24"/>
        </w:rPr>
      </w:pPr>
      <w:r>
        <w:rPr>
          <w:i/>
          <w:sz w:val="24"/>
        </w:rPr>
        <w:t>Nothing</w:t>
      </w:r>
      <w:r>
        <w:rPr>
          <w:i/>
          <w:spacing w:val="-8"/>
          <w:sz w:val="24"/>
        </w:rPr>
        <w:t xml:space="preserve"> </w:t>
      </w:r>
      <w:r>
        <w:rPr>
          <w:i/>
          <w:sz w:val="24"/>
        </w:rPr>
        <w:t>in</w:t>
      </w:r>
      <w:r>
        <w:rPr>
          <w:i/>
          <w:spacing w:val="-5"/>
          <w:sz w:val="24"/>
        </w:rPr>
        <w:t xml:space="preserve"> </w:t>
      </w:r>
      <w:r>
        <w:rPr>
          <w:i/>
          <w:sz w:val="24"/>
        </w:rPr>
        <w:t>this</w:t>
      </w:r>
      <w:r>
        <w:rPr>
          <w:i/>
          <w:spacing w:val="-5"/>
          <w:sz w:val="24"/>
        </w:rPr>
        <w:t xml:space="preserve"> </w:t>
      </w:r>
      <w:r>
        <w:rPr>
          <w:i/>
          <w:sz w:val="24"/>
        </w:rPr>
        <w:t>Agreement</w:t>
      </w:r>
      <w:r>
        <w:rPr>
          <w:i/>
          <w:spacing w:val="-5"/>
          <w:sz w:val="24"/>
        </w:rPr>
        <w:t xml:space="preserve"> </w:t>
      </w:r>
      <w:r>
        <w:rPr>
          <w:i/>
          <w:sz w:val="24"/>
        </w:rPr>
        <w:t>shall</w:t>
      </w:r>
      <w:r>
        <w:rPr>
          <w:i/>
          <w:spacing w:val="-5"/>
          <w:sz w:val="24"/>
        </w:rPr>
        <w:t xml:space="preserve"> </w:t>
      </w:r>
      <w:r>
        <w:rPr>
          <w:i/>
          <w:sz w:val="24"/>
        </w:rPr>
        <w:t>be</w:t>
      </w:r>
      <w:r>
        <w:rPr>
          <w:i/>
          <w:spacing w:val="-9"/>
          <w:sz w:val="24"/>
        </w:rPr>
        <w:t xml:space="preserve"> </w:t>
      </w:r>
      <w:r>
        <w:rPr>
          <w:i/>
          <w:sz w:val="24"/>
        </w:rPr>
        <w:t>construed</w:t>
      </w:r>
      <w:r>
        <w:rPr>
          <w:i/>
          <w:spacing w:val="-5"/>
          <w:sz w:val="24"/>
        </w:rPr>
        <w:t xml:space="preserve"> </w:t>
      </w:r>
      <w:r>
        <w:rPr>
          <w:i/>
          <w:sz w:val="24"/>
        </w:rPr>
        <w:t>to</w:t>
      </w:r>
      <w:r>
        <w:rPr>
          <w:i/>
          <w:spacing w:val="-5"/>
          <w:sz w:val="24"/>
        </w:rPr>
        <w:t xml:space="preserve"> </w:t>
      </w:r>
      <w:r>
        <w:rPr>
          <w:i/>
          <w:sz w:val="24"/>
        </w:rPr>
        <w:t>waive</w:t>
      </w:r>
      <w:r>
        <w:rPr>
          <w:i/>
          <w:spacing w:val="-9"/>
          <w:sz w:val="24"/>
        </w:rPr>
        <w:t xml:space="preserve"> </w:t>
      </w:r>
      <w:r>
        <w:rPr>
          <w:i/>
          <w:sz w:val="24"/>
        </w:rPr>
        <w:t>the</w:t>
      </w:r>
      <w:r>
        <w:rPr>
          <w:i/>
          <w:spacing w:val="-6"/>
          <w:sz w:val="24"/>
        </w:rPr>
        <w:t xml:space="preserve"> </w:t>
      </w:r>
      <w:r>
        <w:rPr>
          <w:i/>
          <w:sz w:val="24"/>
        </w:rPr>
        <w:t>provisions</w:t>
      </w:r>
      <w:r>
        <w:rPr>
          <w:i/>
          <w:spacing w:val="-5"/>
          <w:sz w:val="24"/>
        </w:rPr>
        <w:t xml:space="preserve"> </w:t>
      </w:r>
      <w:r>
        <w:rPr>
          <w:i/>
          <w:sz w:val="24"/>
        </w:rPr>
        <w:t>of</w:t>
      </w:r>
      <w:r>
        <w:rPr>
          <w:i/>
          <w:spacing w:val="-7"/>
          <w:sz w:val="24"/>
        </w:rPr>
        <w:t xml:space="preserve"> </w:t>
      </w:r>
      <w:r>
        <w:rPr>
          <w:i/>
          <w:sz w:val="24"/>
        </w:rPr>
        <w:t xml:space="preserve">sovereign </w:t>
      </w:r>
      <w:r>
        <w:rPr>
          <w:i/>
          <w:spacing w:val="2"/>
          <w:sz w:val="24"/>
        </w:rPr>
        <w:t xml:space="preserve">immunity </w:t>
      </w:r>
      <w:r>
        <w:rPr>
          <w:i/>
          <w:sz w:val="24"/>
        </w:rPr>
        <w:t>or any other defense or immunity to which the State of Arkansas or its Commissions, Divisions, or Agencies may be</w:t>
      </w:r>
      <w:r>
        <w:rPr>
          <w:i/>
          <w:spacing w:val="-15"/>
          <w:sz w:val="24"/>
        </w:rPr>
        <w:t xml:space="preserve"> </w:t>
      </w:r>
      <w:r>
        <w:rPr>
          <w:i/>
          <w:sz w:val="24"/>
        </w:rPr>
        <w:t>entitled.</w:t>
      </w:r>
    </w:p>
    <w:p w14:paraId="798F12DE" w14:textId="0F79E987" w:rsidR="005460FE" w:rsidRDefault="00211DA4">
      <w:pPr>
        <w:pStyle w:val="ListParagraph"/>
        <w:numPr>
          <w:ilvl w:val="1"/>
          <w:numId w:val="1"/>
        </w:numPr>
        <w:tabs>
          <w:tab w:val="left" w:pos="820"/>
        </w:tabs>
        <w:ind w:left="819" w:hanging="360"/>
        <w:rPr>
          <w:i/>
          <w:sz w:val="24"/>
        </w:rPr>
      </w:pPr>
      <w:r>
        <w:rPr>
          <w:i/>
          <w:sz w:val="24"/>
        </w:rPr>
        <w:t>All concerns and issues related to this Agreement are governed by the provisions of</w:t>
      </w:r>
    </w:p>
    <w:p w14:paraId="00D3B9E0" w14:textId="77777777" w:rsidR="005460FE" w:rsidRDefault="00211DA4">
      <w:pPr>
        <w:pStyle w:val="BodyText"/>
        <w:ind w:left="819"/>
        <w:jc w:val="both"/>
      </w:pPr>
      <w:r>
        <w:t xml:space="preserve">§ 6 - </w:t>
      </w:r>
      <w:r>
        <w:rPr>
          <w:spacing w:val="10"/>
        </w:rPr>
        <w:t xml:space="preserve">20 </w:t>
      </w:r>
      <w:r>
        <w:t xml:space="preserve">- </w:t>
      </w:r>
      <w:r>
        <w:rPr>
          <w:spacing w:val="16"/>
        </w:rPr>
        <w:t xml:space="preserve">2501 </w:t>
      </w:r>
      <w:r>
        <w:rPr>
          <w:spacing w:val="14"/>
        </w:rPr>
        <w:t>et.</w:t>
      </w:r>
      <w:r>
        <w:rPr>
          <w:spacing w:val="-39"/>
        </w:rPr>
        <w:t xml:space="preserve"> </w:t>
      </w:r>
      <w:r>
        <w:rPr>
          <w:spacing w:val="17"/>
        </w:rPr>
        <w:t>seq.</w:t>
      </w:r>
    </w:p>
    <w:p w14:paraId="558E7727" w14:textId="5300965D" w:rsidR="005460FE" w:rsidRDefault="00211DA4">
      <w:pPr>
        <w:pStyle w:val="ListParagraph"/>
        <w:numPr>
          <w:ilvl w:val="1"/>
          <w:numId w:val="1"/>
        </w:numPr>
        <w:tabs>
          <w:tab w:val="left" w:pos="820"/>
        </w:tabs>
        <w:ind w:left="819" w:right="112" w:hanging="360"/>
        <w:rPr>
          <w:i/>
          <w:sz w:val="24"/>
        </w:rPr>
      </w:pPr>
      <w:r>
        <w:rPr>
          <w:i/>
          <w:sz w:val="24"/>
        </w:rPr>
        <w:t xml:space="preserve">If the District appeals the determination of the Division as to a partnership project to the Commission, the Commission shall have the authority to fully review all parts of the </w:t>
      </w:r>
      <w:r>
        <w:rPr>
          <w:i/>
          <w:spacing w:val="14"/>
          <w:sz w:val="24"/>
        </w:rPr>
        <w:t xml:space="preserve">District’s </w:t>
      </w:r>
      <w:r>
        <w:rPr>
          <w:i/>
          <w:sz w:val="24"/>
        </w:rPr>
        <w:t>Partnership Project(s) and may approve, deny, reduce</w:t>
      </w:r>
      <w:r w:rsidR="00B4067B">
        <w:rPr>
          <w:i/>
          <w:sz w:val="24"/>
        </w:rPr>
        <w:t>,</w:t>
      </w:r>
      <w:r>
        <w:rPr>
          <w:i/>
          <w:sz w:val="24"/>
        </w:rPr>
        <w:t xml:space="preserve"> or increase the amount of State financial participation in any or </w:t>
      </w:r>
      <w:proofErr w:type="gramStart"/>
      <w:r>
        <w:rPr>
          <w:i/>
          <w:sz w:val="24"/>
        </w:rPr>
        <w:t>all of</w:t>
      </w:r>
      <w:proofErr w:type="gramEnd"/>
      <w:r>
        <w:rPr>
          <w:i/>
          <w:sz w:val="24"/>
        </w:rPr>
        <w:t xml:space="preserve"> the appealed</w:t>
      </w:r>
      <w:r>
        <w:rPr>
          <w:i/>
          <w:spacing w:val="-38"/>
          <w:sz w:val="24"/>
        </w:rPr>
        <w:t xml:space="preserve"> </w:t>
      </w:r>
      <w:r>
        <w:rPr>
          <w:i/>
          <w:sz w:val="24"/>
        </w:rPr>
        <w:t>project(s).</w:t>
      </w:r>
    </w:p>
    <w:p w14:paraId="557DF686" w14:textId="77777777" w:rsidR="005460FE" w:rsidRDefault="005460FE">
      <w:pPr>
        <w:jc w:val="both"/>
        <w:rPr>
          <w:sz w:val="24"/>
        </w:rPr>
        <w:sectPr w:rsidR="005460FE">
          <w:footerReference w:type="default" r:id="rId15"/>
          <w:pgSz w:w="12240" w:h="15840"/>
          <w:pgMar w:top="1300" w:right="1260" w:bottom="1120" w:left="1240" w:header="0" w:footer="928" w:gutter="0"/>
          <w:cols w:space="720"/>
        </w:sectPr>
      </w:pPr>
    </w:p>
    <w:p w14:paraId="5C675270" w14:textId="77777777" w:rsidR="005460FE" w:rsidRDefault="00211DA4">
      <w:pPr>
        <w:pStyle w:val="BodyText"/>
        <w:spacing w:before="64"/>
        <w:ind w:left="220"/>
      </w:pPr>
      <w:bookmarkStart w:id="1" w:name="Last_page"/>
      <w:bookmarkEnd w:id="1"/>
      <w:r>
        <w:lastRenderedPageBreak/>
        <w:t>In witness whereof, the parties have executed this Agreement on the date(s) set forth below.</w:t>
      </w:r>
    </w:p>
    <w:p w14:paraId="02D271C7" w14:textId="77777777" w:rsidR="005460FE" w:rsidRDefault="005460FE">
      <w:pPr>
        <w:pStyle w:val="BodyText"/>
        <w:rPr>
          <w:sz w:val="26"/>
        </w:rPr>
      </w:pPr>
    </w:p>
    <w:p w14:paraId="5E637FA9" w14:textId="530B08F4" w:rsidR="005460FE" w:rsidRDefault="002130F2">
      <w:pPr>
        <w:pStyle w:val="Heading1"/>
        <w:tabs>
          <w:tab w:val="left" w:pos="826"/>
          <w:tab w:val="left" w:pos="3979"/>
          <w:tab w:val="left" w:pos="4719"/>
        </w:tabs>
        <w:spacing w:before="221"/>
        <w:ind w:firstLine="0"/>
      </w:pPr>
      <w:r>
        <w:rPr>
          <w:noProof/>
        </w:rPr>
        <mc:AlternateContent>
          <mc:Choice Requires="wps">
            <w:drawing>
              <wp:anchor distT="0" distB="0" distL="114300" distR="114300" simplePos="0" relativeHeight="1072" behindDoc="0" locked="0" layoutInCell="1" allowOverlap="1" wp14:anchorId="6014A63D" wp14:editId="12293CB8">
                <wp:simplePos x="0" y="0"/>
                <wp:positionH relativeFrom="page">
                  <wp:posOffset>4153535</wp:posOffset>
                </wp:positionH>
                <wp:positionV relativeFrom="paragraph">
                  <wp:posOffset>257810</wp:posOffset>
                </wp:positionV>
                <wp:extent cx="2002155" cy="0"/>
                <wp:effectExtent l="10160" t="12700" r="6985" b="63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15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4E926" id="Line 3"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7.05pt,20.3pt" to="484.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3xrgEAAEgDAAAOAAAAZHJzL2Uyb0RvYy54bWysU8Fu2zAMvQ/YPwi6N04CdBuMOD2k7S7d&#10;FqDtBzCSbAuVRYFUYufvJ6lJWrS3YT4Ikkg+vfdIr26mwYmDIbboG7mYzaUwXqG2vmvk89P91Q8p&#10;OILX4NCbRh4Ny5v11y+rMdRmiT06bUgkEM/1GBrZxxjqqmLVmwF4hsH4FGyRBojpSF2lCcaEPrhq&#10;OZ9/q0YkHQiVYU63t69BuS74bWtU/NO2bKJwjUzcYlmprLu8VusV1B1B6K060YB/YDGA9enRC9Qt&#10;RBB7sp+gBqsIGds4UzhU2LZWmaIhqVnMP6h57CGYoiWZw+FiE/8/WPX7sPFbytTV5B/DA6oXFh43&#10;PfjOFAJPx5Aat8hWVWPg+lKSDxy2JHbjL9QpB/YRiwtTS0OGTPrEVMw+Xsw2UxQqXabuLRfX11Ko&#10;c6yC+lwYiONPg4PIm0Y667MPUMPhgWMmAvU5JV97vLfOlV46L8ZGfk9ulgJGZ3UO5jSmbrdxJA6Q&#10;p6F8RVWKvE8j3HtdwHoD+u60j2Dd6z497vzJjKw/DxvXO9THLZ1NSu0qLE+jlefh/blUv/0A678A&#10;AAD//wMAUEsDBBQABgAIAAAAIQCVXtBV3AAAAAkBAAAPAAAAZHJzL2Rvd25yZXYueG1sTI/BTsMw&#10;DIbvSLxDZKTdWLqpVLRrOk2VdpwEG9zTxrTREqdrsrV7e4I4wNH2p9/fX25na9gNR68dCVgtE2BI&#10;rVOaOgEfp/3zKzAfJClpHKGAO3rYVo8PpSyUm+gdb8fQsRhCvpAC+hCGgnPf9milX7oBKd6+3Ghl&#10;iOPYcTXKKYZbw9dJknErNcUPvRyw7rE9H69WwH6X69po76bLoeH15eTf3GcrxOJp3m2ABZzDHww/&#10;+lEdqujUuCspz4yA7CVdRVRAmmTAIpBneQqs+V3wquT/G1TfAAAA//8DAFBLAQItABQABgAIAAAA&#10;IQC2gziS/gAAAOEBAAATAAAAAAAAAAAAAAAAAAAAAABbQ29udGVudF9UeXBlc10ueG1sUEsBAi0A&#10;FAAGAAgAAAAhADj9If/WAAAAlAEAAAsAAAAAAAAAAAAAAAAALwEAAF9yZWxzLy5yZWxzUEsBAi0A&#10;FAAGAAgAAAAhAGr27fGuAQAASAMAAA4AAAAAAAAAAAAAAAAALgIAAGRycy9lMm9Eb2MueG1sUEsB&#10;Ai0AFAAGAAgAAAAhAJVe0FXcAAAACQEAAA8AAAAAAAAAAAAAAAAACAQAAGRycy9kb3ducmV2Lnht&#10;bFBLBQYAAAAABAAEAPMAAAARBQAAAAA=&#10;" strokeweight=".20003mm">
                <w10:wrap anchorx="page"/>
              </v:line>
            </w:pict>
          </mc:Fallback>
        </mc:AlternateContent>
      </w:r>
      <w:r w:rsidR="00211DA4">
        <w:t>By:</w:t>
      </w:r>
      <w:r w:rsidR="00211DA4">
        <w:tab/>
      </w:r>
      <w:r w:rsidR="00211DA4">
        <w:rPr>
          <w:u w:val="single"/>
        </w:rPr>
        <w:t xml:space="preserve"> </w:t>
      </w:r>
      <w:r w:rsidR="00211DA4">
        <w:rPr>
          <w:u w:val="single"/>
        </w:rPr>
        <w:tab/>
      </w:r>
      <w:r w:rsidR="00211DA4">
        <w:tab/>
        <w:t>By:</w:t>
      </w:r>
    </w:p>
    <w:p w14:paraId="2A256238" w14:textId="77777777" w:rsidR="005460FE" w:rsidRDefault="005460FE">
      <w:pPr>
        <w:pStyle w:val="BodyText"/>
        <w:spacing w:before="5"/>
        <w:rPr>
          <w:b/>
          <w:sz w:val="23"/>
        </w:rPr>
      </w:pPr>
    </w:p>
    <w:p w14:paraId="7735D76E" w14:textId="77777777" w:rsidR="005460FE" w:rsidRDefault="00211DA4">
      <w:pPr>
        <w:tabs>
          <w:tab w:val="left" w:pos="5139"/>
        </w:tabs>
        <w:spacing w:line="244" w:lineRule="auto"/>
        <w:ind w:left="5171" w:right="780" w:hanging="4412"/>
        <w:rPr>
          <w:b/>
          <w:i/>
          <w:sz w:val="18"/>
        </w:rPr>
      </w:pPr>
      <w:r>
        <w:rPr>
          <w:b/>
          <w:i/>
          <w:sz w:val="18"/>
        </w:rPr>
        <w:t>Superintendent</w:t>
      </w:r>
      <w:r>
        <w:rPr>
          <w:b/>
          <w:i/>
          <w:sz w:val="18"/>
        </w:rPr>
        <w:tab/>
        <w:t xml:space="preserve">Director, Division of </w:t>
      </w:r>
      <w:proofErr w:type="gramStart"/>
      <w:r>
        <w:rPr>
          <w:b/>
          <w:i/>
          <w:sz w:val="18"/>
        </w:rPr>
        <w:t>Public</w:t>
      </w:r>
      <w:r>
        <w:rPr>
          <w:b/>
          <w:i/>
          <w:spacing w:val="-17"/>
          <w:sz w:val="18"/>
        </w:rPr>
        <w:t xml:space="preserve"> </w:t>
      </w:r>
      <w:r>
        <w:rPr>
          <w:b/>
          <w:i/>
          <w:sz w:val="18"/>
        </w:rPr>
        <w:t>School</w:t>
      </w:r>
      <w:proofErr w:type="gramEnd"/>
      <w:r>
        <w:rPr>
          <w:b/>
          <w:i/>
          <w:spacing w:val="-4"/>
          <w:sz w:val="18"/>
        </w:rPr>
        <w:t xml:space="preserve"> </w:t>
      </w:r>
      <w:r>
        <w:rPr>
          <w:b/>
          <w:i/>
          <w:sz w:val="18"/>
        </w:rPr>
        <w:t>Academic Facilities and</w:t>
      </w:r>
      <w:r>
        <w:rPr>
          <w:b/>
          <w:i/>
          <w:spacing w:val="-15"/>
          <w:sz w:val="18"/>
        </w:rPr>
        <w:t xml:space="preserve"> </w:t>
      </w:r>
      <w:r>
        <w:rPr>
          <w:b/>
          <w:i/>
          <w:sz w:val="18"/>
        </w:rPr>
        <w:t>Transportation</w:t>
      </w:r>
    </w:p>
    <w:p w14:paraId="6796960A" w14:textId="653B3647" w:rsidR="005460FE" w:rsidRDefault="002130F2">
      <w:pPr>
        <w:pStyle w:val="BodyText"/>
        <w:spacing w:before="8"/>
        <w:rPr>
          <w:b/>
          <w:sz w:val="12"/>
        </w:rPr>
      </w:pPr>
      <w:r>
        <w:rPr>
          <w:noProof/>
        </w:rPr>
        <mc:AlternateContent>
          <mc:Choice Requires="wps">
            <w:drawing>
              <wp:anchor distT="0" distB="0" distL="0" distR="0" simplePos="0" relativeHeight="1048" behindDoc="0" locked="0" layoutInCell="1" allowOverlap="1" wp14:anchorId="133A5BF6" wp14:editId="44DCC9EC">
                <wp:simplePos x="0" y="0"/>
                <wp:positionH relativeFrom="page">
                  <wp:posOffset>1257300</wp:posOffset>
                </wp:positionH>
                <wp:positionV relativeFrom="paragraph">
                  <wp:posOffset>121920</wp:posOffset>
                </wp:positionV>
                <wp:extent cx="2002155" cy="0"/>
                <wp:effectExtent l="9525" t="11430" r="7620" b="762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15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ED533"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9.6pt" to="256.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3xrgEAAEgDAAAOAAAAZHJzL2Uyb0RvYy54bWysU8Fu2zAMvQ/YPwi6N04CdBuMOD2k7S7d&#10;FqDtBzCSbAuVRYFUYufvJ6lJWrS3YT4Ikkg+vfdIr26mwYmDIbboG7mYzaUwXqG2vmvk89P91Q8p&#10;OILX4NCbRh4Ny5v11y+rMdRmiT06bUgkEM/1GBrZxxjqqmLVmwF4hsH4FGyRBojpSF2lCcaEPrhq&#10;OZ9/q0YkHQiVYU63t69BuS74bWtU/NO2bKJwjUzcYlmprLu8VusV1B1B6K060YB/YDGA9enRC9Qt&#10;RBB7sp+gBqsIGds4UzhU2LZWmaIhqVnMP6h57CGYoiWZw+FiE/8/WPX7sPFbytTV5B/DA6oXFh43&#10;PfjOFAJPx5Aat8hWVWPg+lKSDxy2JHbjL9QpB/YRiwtTS0OGTPrEVMw+Xsw2UxQqXabuLRfX11Ko&#10;c6yC+lwYiONPg4PIm0Y667MPUMPhgWMmAvU5JV97vLfOlV46L8ZGfk9ulgJGZ3UO5jSmbrdxJA6Q&#10;p6F8RVWKvE8j3HtdwHoD+u60j2Dd6z497vzJjKw/DxvXO9THLZ1NSu0qLE+jlefh/blUv/0A678A&#10;AAD//wMAUEsDBBQABgAIAAAAIQBqWHng2wAAAAkBAAAPAAAAZHJzL2Rvd25yZXYueG1sTI9BT8Mw&#10;DIXvSPyHyEjcWLpNoK1rOk2VdkSCDe5p47URidM12Vr+PZ44wM3Pfnr+XrGdvBNXHKINpGA+y0Ag&#10;NcFYahV8HPdPKxAxaTLaBUIF3xhhW97fFTo3YaR3vB5SKziEYq4VdCn1uZSx6dDrOAs9Et9OYfA6&#10;sRxaaQY9crh3cpFlL9JrS/yh0z1WHTZfh4tXsN+tbeVsDOP5tZbV+Rjfwmej1OPDtNuASDilPzPc&#10;8BkdSmaqw4VMFI71esVd0m1YgGDD83y5BFH/LmRZyP8Nyh8AAAD//wMAUEsBAi0AFAAGAAgAAAAh&#10;ALaDOJL+AAAA4QEAABMAAAAAAAAAAAAAAAAAAAAAAFtDb250ZW50X1R5cGVzXS54bWxQSwECLQAU&#10;AAYACAAAACEAOP0h/9YAAACUAQAACwAAAAAAAAAAAAAAAAAvAQAAX3JlbHMvLnJlbHNQSwECLQAU&#10;AAYACAAAACEAavbt8a4BAABIAwAADgAAAAAAAAAAAAAAAAAuAgAAZHJzL2Uyb0RvYy54bWxQSwEC&#10;LQAUAAYACAAAACEAalh54NsAAAAJAQAADwAAAAAAAAAAAAAAAAAIBAAAZHJzL2Rvd25yZXYueG1s&#10;UEsFBgAAAAAEAAQA8wAAABAFAAAAAA==&#10;" strokeweight=".20003mm">
                <w10:wrap type="topAndBottom" anchorx="page"/>
              </v:line>
            </w:pict>
          </mc:Fallback>
        </mc:AlternateContent>
      </w:r>
    </w:p>
    <w:p w14:paraId="1706D9DF" w14:textId="77777777" w:rsidR="005460FE" w:rsidRDefault="00211DA4">
      <w:pPr>
        <w:ind w:left="760"/>
        <w:rPr>
          <w:b/>
          <w:i/>
          <w:sz w:val="18"/>
        </w:rPr>
      </w:pPr>
      <w:r>
        <w:rPr>
          <w:b/>
          <w:i/>
          <w:sz w:val="18"/>
        </w:rPr>
        <w:t>School District</w:t>
      </w:r>
    </w:p>
    <w:p w14:paraId="7CE10A7D" w14:textId="77777777" w:rsidR="005460FE" w:rsidRDefault="005460FE">
      <w:pPr>
        <w:pStyle w:val="BodyText"/>
        <w:spacing w:before="2"/>
        <w:rPr>
          <w:b/>
          <w:sz w:val="18"/>
        </w:rPr>
      </w:pPr>
    </w:p>
    <w:p w14:paraId="605C4C61" w14:textId="77777777" w:rsidR="005460FE" w:rsidRDefault="00211DA4">
      <w:pPr>
        <w:pStyle w:val="Heading1"/>
        <w:tabs>
          <w:tab w:val="left" w:pos="4107"/>
          <w:tab w:val="left" w:pos="4719"/>
          <w:tab w:val="left" w:pos="5559"/>
          <w:tab w:val="left" w:pos="8712"/>
        </w:tabs>
        <w:spacing w:before="1"/>
        <w:ind w:firstLine="0"/>
      </w:pPr>
      <w:r>
        <w:rPr>
          <w:position w:val="-2"/>
        </w:rPr>
        <w:t>Date:</w:t>
      </w:r>
      <w:r>
        <w:rPr>
          <w:position w:val="-2"/>
          <w:u w:val="single"/>
        </w:rPr>
        <w:t xml:space="preserve"> </w:t>
      </w:r>
      <w:r>
        <w:rPr>
          <w:position w:val="-2"/>
          <w:u w:val="single"/>
        </w:rPr>
        <w:tab/>
      </w:r>
      <w:r>
        <w:rPr>
          <w:position w:val="-2"/>
        </w:rPr>
        <w:tab/>
      </w:r>
      <w:r>
        <w:t>Date:</w:t>
      </w:r>
      <w:r>
        <w:tab/>
      </w:r>
      <w:r>
        <w:rPr>
          <w:u w:val="single"/>
        </w:rPr>
        <w:t xml:space="preserve"> </w:t>
      </w:r>
      <w:r>
        <w:rPr>
          <w:u w:val="single"/>
        </w:rPr>
        <w:tab/>
      </w:r>
    </w:p>
    <w:sectPr w:rsidR="005460FE">
      <w:pgSz w:w="12240" w:h="15840"/>
      <w:pgMar w:top="1300" w:right="1720" w:bottom="1120" w:left="122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2022" w14:textId="77777777" w:rsidR="00C63164" w:rsidRDefault="00C63164">
      <w:r>
        <w:separator/>
      </w:r>
    </w:p>
  </w:endnote>
  <w:endnote w:type="continuationSeparator" w:id="0">
    <w:p w14:paraId="7DEFE5B4" w14:textId="77777777" w:rsidR="00C63164" w:rsidRDefault="00C6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058686"/>
      <w:docPartObj>
        <w:docPartGallery w:val="Page Numbers (Bottom of Page)"/>
        <w:docPartUnique/>
      </w:docPartObj>
    </w:sdtPr>
    <w:sdtEndPr>
      <w:rPr>
        <w:noProof/>
      </w:rPr>
    </w:sdtEndPr>
    <w:sdtContent>
      <w:p w14:paraId="1F898680" w14:textId="267AC66D" w:rsidR="00314885" w:rsidRDefault="002130F2">
        <w:pPr>
          <w:pStyle w:val="Footer"/>
          <w:jc w:val="center"/>
        </w:pPr>
        <w:r>
          <w:rPr>
            <w:noProof/>
          </w:rPr>
          <mc:AlternateContent>
            <mc:Choice Requires="wps">
              <w:drawing>
                <wp:anchor distT="0" distB="0" distL="114300" distR="114300" simplePos="0" relativeHeight="251658240" behindDoc="0" locked="0" layoutInCell="1" allowOverlap="1" wp14:anchorId="7E5969C0" wp14:editId="7109F7F8">
                  <wp:simplePos x="0" y="0"/>
                  <wp:positionH relativeFrom="column">
                    <wp:posOffset>171450</wp:posOffset>
                  </wp:positionH>
                  <wp:positionV relativeFrom="paragraph">
                    <wp:posOffset>80645</wp:posOffset>
                  </wp:positionV>
                  <wp:extent cx="2205990" cy="357505"/>
                  <wp:effectExtent l="3175" t="0" r="635"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AF72A" w14:textId="5AF4B14A" w:rsidR="005F01E5" w:rsidRDefault="005F01E5">
                              <w:r>
                                <w:t>Revised December 3,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969C0" id="_x0000_t202" coordsize="21600,21600" o:spt="202" path="m,l,21600r21600,l21600,xe">
                  <v:stroke joinstyle="miter"/>
                  <v:path gradientshapeok="t" o:connecttype="rect"/>
                </v:shapetype>
                <v:shape id="Text Box 24" o:spid="_x0000_s1026" type="#_x0000_t202" style="position:absolute;left:0;text-align:left;margin-left:13.5pt;margin-top:6.35pt;width:173.7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B88wEAAMoDAAAOAAAAZHJzL2Uyb0RvYy54bWysU9uO0zAQfUfiHyy/06SlZWnUdLV0VYS0&#10;XKSFD3AcJ7FwPGbsNilfz9jpdgu8IfJgeTz2mTlnTja3Y2/YUaHXYEs+n+WcKSuh1rYt+bev+1dv&#10;OfNB2FoYsKrkJ+X57fbli83gCrWADkytkBGI9cXgSt6F4Ios87JTvfAzcMpSsgHsRaAQ26xGMRB6&#10;b7JFnr/JBsDaIUjlPZ3eT0m+TfhNo2T43DReBWZKTr2FtGJaq7hm240oWhSu0/LchviHLnqhLRW9&#10;QN2LINgB9V9QvZYIHpowk9Bn0DRaqsSB2MzzP9g8dsKpxIXE8e4ik/9/sPLT8dF9QRbGdzDSABMJ&#10;7x5AfvfMwq4TtlV3iDB0StRUeB4lywbni/PTKLUvfASpho9Q05DFIUACGhvsoyrEkxE6DeB0EV2N&#10;gUk6XCzy1XpNKUm516ubVb5KJUTx9NqhD+8V9CxuSo401IQujg8+xG5E8XQlFvNgdL3XxqQA22pn&#10;kB0FGWCfvjP6b9eMjZctxGcTYjxJNCOziWMYq5GSkW4F9YkII0yGoh+ANh3gT84GMlPJ/Y+DQMWZ&#10;+WBJtPV8uYzuS8FydbOgAK8z1XVGWElQJQ+cTdtdmBx7cKjbjipNY7JwR0I3Omnw3NW5bzJMkuZs&#10;7ujI6zjdev4Ft78AAAD//wMAUEsDBBQABgAIAAAAIQBDMsWN3QAAAAgBAAAPAAAAZHJzL2Rvd25y&#10;ZXYueG1sTI/BTsMwEETvSPyDtUhcEHUIIaYhTgVIoF5b+gFOvE0i4nUUu0369ywnOM7OauZNuVnc&#10;IM44hd6ThodVAgKp8banVsPh6+P+GUSIhqwZPKGGCwbYVNdXpSmsn2mH531sBYdQKIyGLsaxkDI0&#10;HToTVn5EYu/oJ2ciy6mVdjIzh7tBpkmSS2d64obOjPjeYfO9PzkNx+1897Se6894ULssfzO9qv1F&#10;69ub5fUFRMQl/j3DLz6jQ8VMtT+RDWLQkCqeEvmeKhDsP6osA1FryNcJyKqU/wdUPwAAAP//AwBQ&#10;SwECLQAUAAYACAAAACEAtoM4kv4AAADhAQAAEwAAAAAAAAAAAAAAAAAAAAAAW0NvbnRlbnRfVHlw&#10;ZXNdLnhtbFBLAQItABQABgAIAAAAIQA4/SH/1gAAAJQBAAALAAAAAAAAAAAAAAAAAC8BAABfcmVs&#10;cy8ucmVsc1BLAQItABQABgAIAAAAIQATDCB88wEAAMoDAAAOAAAAAAAAAAAAAAAAAC4CAABkcnMv&#10;ZTJvRG9jLnhtbFBLAQItABQABgAIAAAAIQBDMsWN3QAAAAgBAAAPAAAAAAAAAAAAAAAAAE0EAABk&#10;cnMvZG93bnJldi54bWxQSwUGAAAAAAQABADzAAAAVwUAAAAA&#10;" stroked="f">
                  <v:textbox>
                    <w:txbxContent>
                      <w:p w14:paraId="473AF72A" w14:textId="5AF4B14A" w:rsidR="005F01E5" w:rsidRDefault="005F01E5">
                        <w:r>
                          <w:t>Revised December 3, 2021</w:t>
                        </w:r>
                      </w:p>
                    </w:txbxContent>
                  </v:textbox>
                </v:shape>
              </w:pict>
            </mc:Fallback>
          </mc:AlternateContent>
        </w:r>
        <w:r w:rsidR="00314885">
          <w:fldChar w:fldCharType="begin"/>
        </w:r>
        <w:r w:rsidR="00314885">
          <w:instrText xml:space="preserve"> PAGE   \* MERGEFORMAT </w:instrText>
        </w:r>
        <w:r w:rsidR="00314885">
          <w:fldChar w:fldCharType="separate"/>
        </w:r>
        <w:r w:rsidR="00314885">
          <w:rPr>
            <w:noProof/>
          </w:rPr>
          <w:t>2</w:t>
        </w:r>
        <w:r w:rsidR="00314885">
          <w:rPr>
            <w:noProof/>
          </w:rPr>
          <w:fldChar w:fldCharType="end"/>
        </w:r>
      </w:p>
    </w:sdtContent>
  </w:sdt>
  <w:p w14:paraId="10FCD4D9" w14:textId="4AA50020" w:rsidR="005460FE" w:rsidRDefault="005460FE" w:rsidP="00D040EF">
    <w:pPr>
      <w:pStyle w:val="BodyText"/>
      <w:spacing w:line="14" w:lineRule="auto"/>
      <w:jc w:val="right"/>
      <w:rPr>
        <w:i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591926"/>
      <w:docPartObj>
        <w:docPartGallery w:val="Page Numbers (Bottom of Page)"/>
        <w:docPartUnique/>
      </w:docPartObj>
    </w:sdtPr>
    <w:sdtEndPr>
      <w:rPr>
        <w:noProof/>
      </w:rPr>
    </w:sdtEndPr>
    <w:sdtContent>
      <w:p w14:paraId="104DAC6E" w14:textId="20329096" w:rsidR="00314885" w:rsidRDefault="002130F2">
        <w:pPr>
          <w:pStyle w:val="Footer"/>
          <w:jc w:val="center"/>
        </w:pPr>
        <w:r>
          <w:rPr>
            <w:i/>
            <w:noProof/>
            <w:sz w:val="20"/>
          </w:rPr>
          <mc:AlternateContent>
            <mc:Choice Requires="wps">
              <w:drawing>
                <wp:anchor distT="0" distB="0" distL="114300" distR="114300" simplePos="0" relativeHeight="251659264" behindDoc="0" locked="0" layoutInCell="1" allowOverlap="1" wp14:anchorId="7E5969C0" wp14:editId="44D450F5">
                  <wp:simplePos x="0" y="0"/>
                  <wp:positionH relativeFrom="column">
                    <wp:posOffset>260350</wp:posOffset>
                  </wp:positionH>
                  <wp:positionV relativeFrom="paragraph">
                    <wp:posOffset>43815</wp:posOffset>
                  </wp:positionV>
                  <wp:extent cx="2205990" cy="357505"/>
                  <wp:effectExtent l="0" t="635" r="0" b="381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F9125" w14:textId="77777777" w:rsidR="005F01E5" w:rsidRDefault="005F01E5" w:rsidP="005F01E5">
                              <w:r>
                                <w:t>Revised December 3,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969C0" id="_x0000_t202" coordsize="21600,21600" o:spt="202" path="m,l,21600r21600,l21600,xe">
                  <v:stroke joinstyle="miter"/>
                  <v:path gradientshapeok="t" o:connecttype="rect"/>
                </v:shapetype>
                <v:shape id="Text Box 25" o:spid="_x0000_s1027" type="#_x0000_t202" style="position:absolute;left:0;text-align:left;margin-left:20.5pt;margin-top:3.45pt;width:173.7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Mu9gEAANEDAAAOAAAAZHJzL2Uyb0RvYy54bWysU9uO0zAQfUfiHyy/06ShZWnUdLV0VYS0&#10;XKSFD3AcJ7FIPGbsNilfz9jJdgu8IfJgeTz2mTlnTra3Y9+xk0KnwRR8uUg5U0ZCpU1T8G9fD6/e&#10;cua8MJXowKiCn5Xjt7uXL7aDzVUGLXSVQkYgxuWDLXjrvc2TxMlW9cItwCpDyRqwF55CbJIKxUDo&#10;fZdkafomGQAriyCVc3R6PyX5LuLXtZL+c1075VlXcOrNxxXjWoY12W1F3qCwrZZzG+IfuuiFNlT0&#10;AnUvvGBH1H9B9VoiOKj9QkKfQF1rqSIHYrNM/2Dz2AqrIhcSx9mLTO7/wcpPp0f7BZkf38FIA4wk&#10;nH0A+d0xA/tWmEbdIcLQKlFR4WWQLBmsy+enQWqXuwBSDh+hoiGLo4cINNbYB1WIJyN0GsD5Iroa&#10;PZN0mGXperOhlKTc6/XNOl3HEiJ/em3R+fcKehY2BUcaakQXpwfnQzcif7oSijnodHXQXRcDbMp9&#10;h+wkyACH+M3ov13rTLhsIDybEMNJpBmYTRz9WI5MV7MGgXUJ1Zl4I0y+ov+ANi3gT84G8lTB3Y+j&#10;QMVZ98GQdpvlahVMGIPV+iajAK8z5XVGGElQBfecTdu9n4x7tKiblipN0zJwR3rXOkrx3NXcPvkm&#10;KjR7PBjzOo63nv/E3S8AAAD//wMAUEsDBBQABgAIAAAAIQD4ddBW3AAAAAcBAAAPAAAAZHJzL2Rv&#10;d25yZXYueG1sTI9BT4NAFITvJv6HzTPxYuzSFilFlkZNNF5b+wMe8ApE9i1ht4X+e58nPU5mMvNN&#10;vpttry40+s6xgeUiAkVcubrjxsDx6/0xBeUDco29YzJwJQ+74vYmx6x2E+/pcgiNkhL2GRpoQxgy&#10;rX3VkkW/cAOxeCc3Wgwix0bXI05Sbnu9iqJEW+xYFloc6K2l6vtwtgZOn9PD03YqP8Jxs4+TV+w2&#10;pbsac383vzyDCjSHvzD84gs6FMJUujPXXvUG4qVcCQaSLSix12kagypFr1egi1z/5y9+AAAA//8D&#10;AFBLAQItABQABgAIAAAAIQC2gziS/gAAAOEBAAATAAAAAAAAAAAAAAAAAAAAAABbQ29udGVudF9U&#10;eXBlc10ueG1sUEsBAi0AFAAGAAgAAAAhADj9If/WAAAAlAEAAAsAAAAAAAAAAAAAAAAALwEAAF9y&#10;ZWxzLy5yZWxzUEsBAi0AFAAGAAgAAAAhADWpIy72AQAA0QMAAA4AAAAAAAAAAAAAAAAALgIAAGRy&#10;cy9lMm9Eb2MueG1sUEsBAi0AFAAGAAgAAAAhAPh10FbcAAAABwEAAA8AAAAAAAAAAAAAAAAAUAQA&#10;AGRycy9kb3ducmV2LnhtbFBLBQYAAAAABAAEAPMAAABZBQAAAAA=&#10;" stroked="f">
                  <v:textbox>
                    <w:txbxContent>
                      <w:p w14:paraId="2A7F9125" w14:textId="77777777" w:rsidR="005F01E5" w:rsidRDefault="005F01E5" w:rsidP="005F01E5">
                        <w:r>
                          <w:t>Revised December 3, 2021</w:t>
                        </w:r>
                      </w:p>
                    </w:txbxContent>
                  </v:textbox>
                </v:shape>
              </w:pict>
            </mc:Fallback>
          </mc:AlternateContent>
        </w:r>
        <w:r w:rsidR="00314885">
          <w:fldChar w:fldCharType="begin"/>
        </w:r>
        <w:r w:rsidR="00314885">
          <w:instrText xml:space="preserve"> PAGE   \* MERGEFORMAT </w:instrText>
        </w:r>
        <w:r w:rsidR="00314885">
          <w:fldChar w:fldCharType="separate"/>
        </w:r>
        <w:r w:rsidR="00314885">
          <w:rPr>
            <w:noProof/>
          </w:rPr>
          <w:t>2</w:t>
        </w:r>
        <w:r w:rsidR="00314885">
          <w:rPr>
            <w:noProof/>
          </w:rPr>
          <w:fldChar w:fldCharType="end"/>
        </w:r>
      </w:p>
    </w:sdtContent>
  </w:sdt>
  <w:p w14:paraId="5D3564DA" w14:textId="73D06118" w:rsidR="005460FE" w:rsidRDefault="005460FE">
    <w:pPr>
      <w:pStyle w:val="BodyText"/>
      <w:spacing w:line="14" w:lineRule="auto"/>
      <w:rPr>
        <w:i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95984"/>
      <w:docPartObj>
        <w:docPartGallery w:val="Page Numbers (Bottom of Page)"/>
        <w:docPartUnique/>
      </w:docPartObj>
    </w:sdtPr>
    <w:sdtEndPr>
      <w:rPr>
        <w:noProof/>
      </w:rPr>
    </w:sdtEndPr>
    <w:sdtContent>
      <w:p w14:paraId="399DE802" w14:textId="44BC1055" w:rsidR="00314885" w:rsidRDefault="002130F2">
        <w:pPr>
          <w:pStyle w:val="Footer"/>
          <w:jc w:val="center"/>
        </w:pPr>
        <w:r>
          <w:rPr>
            <w:i/>
            <w:noProof/>
            <w:sz w:val="20"/>
          </w:rPr>
          <mc:AlternateContent>
            <mc:Choice Requires="wps">
              <w:drawing>
                <wp:anchor distT="0" distB="0" distL="114300" distR="114300" simplePos="0" relativeHeight="251660288" behindDoc="0" locked="0" layoutInCell="1" allowOverlap="1" wp14:anchorId="7E5969C0" wp14:editId="2E531792">
                  <wp:simplePos x="0" y="0"/>
                  <wp:positionH relativeFrom="column">
                    <wp:posOffset>519430</wp:posOffset>
                  </wp:positionH>
                  <wp:positionV relativeFrom="paragraph">
                    <wp:posOffset>31115</wp:posOffset>
                  </wp:positionV>
                  <wp:extent cx="2205990" cy="357505"/>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03984" w14:textId="77777777" w:rsidR="005F01E5" w:rsidRDefault="005F01E5" w:rsidP="005F01E5">
                              <w:r>
                                <w:t>Revised December 3,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969C0" id="_x0000_t202" coordsize="21600,21600" o:spt="202" path="m,l,21600r21600,l21600,xe">
                  <v:stroke joinstyle="miter"/>
                  <v:path gradientshapeok="t" o:connecttype="rect"/>
                </v:shapetype>
                <v:shape id="Text Box 26" o:spid="_x0000_s1028" type="#_x0000_t202" style="position:absolute;left:0;text-align:left;margin-left:40.9pt;margin-top:2.45pt;width:173.7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3A9wEAANEDAAAOAAAAZHJzL2Uyb0RvYy54bWysU9uO0zAQfUfiHyy/06SlZWnUdLV0VYS0&#10;XKSFD3AcJ7FwPGbsNilfz9jpdgu8IfJgeTz2mTlnTja3Y2/YUaHXYEs+n+WcKSuh1rYt+bev+1dv&#10;OfNB2FoYsKrkJ+X57fbli83gCrWADkytkBGI9cXgSt6F4Ios87JTvfAzcMpSsgHsRaAQ26xGMRB6&#10;b7JFnr/JBsDaIUjlPZ3eT0m+TfhNo2T43DReBWZKTr2FtGJaq7hm240oWhSu0/LchviHLnqhLRW9&#10;QN2LINgB9V9QvZYIHpowk9Bn0DRaqsSB2MzzP9g8dsKpxIXE8e4ik/9/sPLT8dF9QRbGdzDSABMJ&#10;7x5AfvfMwq4TtlV3iDB0StRUeB4lywbni/PTKLUvfASpho9Q05DFIUACGhvsoyrEkxE6DeB0EV2N&#10;gUk6XCzy1XpNKUm516ubVb5KJUTx9NqhD+8V9CxuSo401IQujg8+xG5E8XQlFvNgdL3XxqQA22pn&#10;kB0FGWCfvjP6b9eMjZctxGcTYjxJNCOziWMYq5HpmlqOEJF1BfWJeCNMvqL/gDYd4E/OBvJUyf2P&#10;g0DFmflgSbv1fLmMJkzBcnWzoACvM9V1RlhJUCUPnE3bXZiMe3Co244qTdOycEd6NzpJ8dzVuX3y&#10;TVLo7PFozOs43Xr+E7e/AAAA//8DAFBLAwQUAAYACAAAACEATBKzjNwAAAAHAQAADwAAAGRycy9k&#10;b3ducmV2LnhtbEzOwU6DQBAG4LuJ77AZEy/GLhCkhbI0aqLx2toHGNgpkLKzhN0W+vauJz1O/sn/&#10;f+VuMYO40uR6ywriVQSCuLG651bB8fvjeQPCeWSNg2VScCMHu+r+rsRC25n3dD34VoQSdgUq6Lwf&#10;Cyld05FBt7IjcchOdjLowzm1Uk84h3IzyCSKMmmw57DQ4UjvHTXnw8UoOH3NTy/5XH/643qfZm/Y&#10;r2t7U+rxYXndgvC0+L9n+OUHOlTBVNsLaycGBZs4yL2CNAcR4jTJExC1gixOQFal/O+vfgAAAP//&#10;AwBQSwECLQAUAAYACAAAACEAtoM4kv4AAADhAQAAEwAAAAAAAAAAAAAAAAAAAAAAW0NvbnRlbnRf&#10;VHlwZXNdLnhtbFBLAQItABQABgAIAAAAIQA4/SH/1gAAAJQBAAALAAAAAAAAAAAAAAAAAC8BAABf&#10;cmVscy8ucmVsc1BLAQItABQABgAIAAAAIQCUfE3A9wEAANEDAAAOAAAAAAAAAAAAAAAAAC4CAABk&#10;cnMvZTJvRG9jLnhtbFBLAQItABQABgAIAAAAIQBMErOM3AAAAAcBAAAPAAAAAAAAAAAAAAAAAFEE&#10;AABkcnMvZG93bnJldi54bWxQSwUGAAAAAAQABADzAAAAWgUAAAAA&#10;" stroked="f">
                  <v:textbox>
                    <w:txbxContent>
                      <w:p w14:paraId="39403984" w14:textId="77777777" w:rsidR="005F01E5" w:rsidRDefault="005F01E5" w:rsidP="005F01E5">
                        <w:r>
                          <w:t>Revised December 3, 2021</w:t>
                        </w:r>
                      </w:p>
                    </w:txbxContent>
                  </v:textbox>
                </v:shape>
              </w:pict>
            </mc:Fallback>
          </mc:AlternateContent>
        </w:r>
        <w:r w:rsidR="00314885">
          <w:fldChar w:fldCharType="begin"/>
        </w:r>
        <w:r w:rsidR="00314885">
          <w:instrText xml:space="preserve"> PAGE   \* MERGEFORMAT </w:instrText>
        </w:r>
        <w:r w:rsidR="00314885">
          <w:fldChar w:fldCharType="separate"/>
        </w:r>
        <w:r w:rsidR="00314885">
          <w:rPr>
            <w:noProof/>
          </w:rPr>
          <w:t>2</w:t>
        </w:r>
        <w:r w:rsidR="00314885">
          <w:rPr>
            <w:noProof/>
          </w:rPr>
          <w:fldChar w:fldCharType="end"/>
        </w:r>
      </w:p>
    </w:sdtContent>
  </w:sdt>
  <w:p w14:paraId="1085A7BF" w14:textId="0580F2BD" w:rsidR="00314885" w:rsidRDefault="00314885">
    <w:pPr>
      <w:pStyle w:val="BodyText"/>
      <w:spacing w:line="14" w:lineRule="auto"/>
      <w:rPr>
        <w:i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642550"/>
      <w:docPartObj>
        <w:docPartGallery w:val="Page Numbers (Bottom of Page)"/>
        <w:docPartUnique/>
      </w:docPartObj>
    </w:sdtPr>
    <w:sdtEndPr>
      <w:rPr>
        <w:noProof/>
      </w:rPr>
    </w:sdtEndPr>
    <w:sdtContent>
      <w:p w14:paraId="46A5B7BD" w14:textId="7844AC52" w:rsidR="00314885" w:rsidRDefault="002130F2">
        <w:pPr>
          <w:pStyle w:val="Footer"/>
          <w:jc w:val="center"/>
        </w:pPr>
        <w:r>
          <w:rPr>
            <w:i/>
            <w:noProof/>
            <w:sz w:val="20"/>
          </w:rPr>
          <mc:AlternateContent>
            <mc:Choice Requires="wps">
              <w:drawing>
                <wp:anchor distT="0" distB="0" distL="114300" distR="114300" simplePos="0" relativeHeight="251661312" behindDoc="0" locked="0" layoutInCell="1" allowOverlap="1" wp14:anchorId="7E5969C0" wp14:editId="229CE688">
                  <wp:simplePos x="0" y="0"/>
                  <wp:positionH relativeFrom="column">
                    <wp:posOffset>139065</wp:posOffset>
                  </wp:positionH>
                  <wp:positionV relativeFrom="paragraph">
                    <wp:posOffset>41910</wp:posOffset>
                  </wp:positionV>
                  <wp:extent cx="2205990" cy="357505"/>
                  <wp:effectExtent l="0" t="0" r="4445"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55EFE" w14:textId="77777777" w:rsidR="005F01E5" w:rsidRDefault="005F01E5" w:rsidP="005F01E5">
                              <w:r>
                                <w:t>Revised December 3,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969C0" id="_x0000_t202" coordsize="21600,21600" o:spt="202" path="m,l,21600r21600,l21600,xe">
                  <v:stroke joinstyle="miter"/>
                  <v:path gradientshapeok="t" o:connecttype="rect"/>
                </v:shapetype>
                <v:shape id="Text Box 27" o:spid="_x0000_s1029" type="#_x0000_t202" style="position:absolute;left:0;text-align:left;margin-left:10.95pt;margin-top:3.3pt;width:173.7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gs9wEAANEDAAAOAAAAZHJzL2Uyb0RvYy54bWysU9uO0zAQfUfiHyy/06SlZWnUdLV0VYS0&#10;XKSFD3AcJ7FwPGbsNilfz9jpdgu8IfJgeTz2mTlnTja3Y2/YUaHXYEs+n+WcKSuh1rYt+bev+1dv&#10;OfNB2FoYsKrkJ+X57fbli83gCrWADkytkBGI9cXgSt6F4Ios87JTvfAzcMpSsgHsRaAQ26xGMRB6&#10;b7JFnr/JBsDaIUjlPZ3eT0m+TfhNo2T43DReBWZKTr2FtGJaq7hm240oWhSu0/LchviHLnqhLRW9&#10;QN2LINgB9V9QvZYIHpowk9Bn0DRaqsSB2MzzP9g8dsKpxIXE8e4ik/9/sPLT8dF9QRbGdzDSABMJ&#10;7x5AfvfMwq4TtlV3iDB0StRUeB4lywbni/PTKLUvfASpho9Q05DFIUACGhvsoyrEkxE6DeB0EV2N&#10;gUk6XCzy1XpNKUm516ubVb5KJUTx9NqhD+8V9CxuSo401IQujg8+xG5E8XQlFvNgdL3XxqQA22pn&#10;kB0FGWCfvjP6b9eMjZctxGcTYjxJNCOziWMYq5HpmrqMEJF1BfWJeCNMvqL/gDYd4E/OBvJUyf2P&#10;g0DFmflgSbv1fLmMJkzBcnWzoACvM9V1RlhJUCUPnE3bXZiMe3Co244qTdOycEd6NzpJ8dzVuX3y&#10;TVLo7PFozOs43Xr+E7e/AAAA//8DAFBLAwQUAAYACAAAACEAv18ENNsAAAAHAQAADwAAAGRycy9k&#10;b3ducmV2LnhtbEyOwU7DMBBE70j8g7VIXBB1moLbpHEqQAJxbekHbOJtEhHbUew26d+znOA4mtGb&#10;V+xm24sLjaHzTsNykYAgV3vTuUbD8ev9cQMiRHQGe+9Iw5UC7MrbmwJz4ye3p8shNoIhLuSooY1x&#10;yKUMdUsWw8IP5Lg7+dFi5Dg20ow4Mdz2Mk0SJS12jh9aHOitpfr7cLYaTp/Tw3M2VR/xuN4/qVfs&#10;1pW/an1/N79sQUSa498YfvVZHUp2qvzZmSB6Deky46UGpUBwvVLZCkTFOc1AloX871/+AAAA//8D&#10;AFBLAQItABQABgAIAAAAIQC2gziS/gAAAOEBAAATAAAAAAAAAAAAAAAAAAAAAABbQ29udGVudF9U&#10;eXBlc10ueG1sUEsBAi0AFAAGAAgAAAAhADj9If/WAAAAlAEAAAsAAAAAAAAAAAAAAAAALwEAAF9y&#10;ZWxzLy5yZWxzUEsBAi0AFAAGAAgAAAAhADQyuCz3AQAA0QMAAA4AAAAAAAAAAAAAAAAALgIAAGRy&#10;cy9lMm9Eb2MueG1sUEsBAi0AFAAGAAgAAAAhAL9fBDTbAAAABwEAAA8AAAAAAAAAAAAAAAAAUQQA&#10;AGRycy9kb3ducmV2LnhtbFBLBQYAAAAABAAEAPMAAABZBQAAAAA=&#10;" stroked="f">
                  <v:textbox>
                    <w:txbxContent>
                      <w:p w14:paraId="62F55EFE" w14:textId="77777777" w:rsidR="005F01E5" w:rsidRDefault="005F01E5" w:rsidP="005F01E5">
                        <w:r>
                          <w:t>Revised December 3, 2021</w:t>
                        </w:r>
                      </w:p>
                    </w:txbxContent>
                  </v:textbox>
                </v:shape>
              </w:pict>
            </mc:Fallback>
          </mc:AlternateContent>
        </w:r>
        <w:r w:rsidR="00314885">
          <w:fldChar w:fldCharType="begin"/>
        </w:r>
        <w:r w:rsidR="00314885">
          <w:instrText xml:space="preserve"> PAGE   \* MERGEFORMAT </w:instrText>
        </w:r>
        <w:r w:rsidR="00314885">
          <w:fldChar w:fldCharType="separate"/>
        </w:r>
        <w:r w:rsidR="00314885">
          <w:rPr>
            <w:noProof/>
          </w:rPr>
          <w:t>2</w:t>
        </w:r>
        <w:r w:rsidR="00314885">
          <w:rPr>
            <w:noProof/>
          </w:rPr>
          <w:fldChar w:fldCharType="end"/>
        </w:r>
      </w:p>
    </w:sdtContent>
  </w:sdt>
  <w:p w14:paraId="72A4B979" w14:textId="15027B8F" w:rsidR="005460FE" w:rsidRDefault="005460FE">
    <w:pPr>
      <w:pStyle w:val="BodyText"/>
      <w:spacing w:line="14" w:lineRule="auto"/>
      <w:rPr>
        <w:i w:val="0"/>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80204"/>
      <w:docPartObj>
        <w:docPartGallery w:val="Page Numbers (Bottom of Page)"/>
        <w:docPartUnique/>
      </w:docPartObj>
    </w:sdtPr>
    <w:sdtEndPr>
      <w:rPr>
        <w:noProof/>
      </w:rPr>
    </w:sdtEndPr>
    <w:sdtContent>
      <w:p w14:paraId="46E294AA" w14:textId="670825BC" w:rsidR="00314885" w:rsidRDefault="002130F2">
        <w:pPr>
          <w:pStyle w:val="Footer"/>
          <w:jc w:val="center"/>
        </w:pPr>
        <w:r>
          <w:rPr>
            <w:i/>
            <w:noProof/>
            <w:sz w:val="20"/>
          </w:rPr>
          <mc:AlternateContent>
            <mc:Choice Requires="wps">
              <w:drawing>
                <wp:anchor distT="0" distB="0" distL="114300" distR="114300" simplePos="0" relativeHeight="251662336" behindDoc="0" locked="0" layoutInCell="1" allowOverlap="1" wp14:anchorId="7E5969C0" wp14:editId="1551326C">
                  <wp:simplePos x="0" y="0"/>
                  <wp:positionH relativeFrom="column">
                    <wp:posOffset>260350</wp:posOffset>
                  </wp:positionH>
                  <wp:positionV relativeFrom="paragraph">
                    <wp:posOffset>41275</wp:posOffset>
                  </wp:positionV>
                  <wp:extent cx="2205990" cy="357505"/>
                  <wp:effectExtent l="0" t="0" r="381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1E4B8" w14:textId="77777777" w:rsidR="005F01E5" w:rsidRDefault="005F01E5" w:rsidP="005F01E5">
                              <w:r>
                                <w:t>Revised December 3,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969C0" id="_x0000_t202" coordsize="21600,21600" o:spt="202" path="m,l,21600r21600,l21600,xe">
                  <v:stroke joinstyle="miter"/>
                  <v:path gradientshapeok="t" o:connecttype="rect"/>
                </v:shapetype>
                <v:shape id="Text Box 28" o:spid="_x0000_s1030" type="#_x0000_t202" style="position:absolute;left:0;text-align:left;margin-left:20.5pt;margin-top:3.25pt;width:173.7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HH9wEAANEDAAAOAAAAZHJzL2Uyb0RvYy54bWysU9uO0zAQfUfiHyy/06SlZWnUdLV0VYS0&#10;XKSFD3AcJ7FwPGbsNilfz9jpdgu8IfJgeTz2mTlnTja3Y2/YUaHXYEs+n+WcKSuh1rYt+bev+1dv&#10;OfNB2FoYsKrkJ+X57fbli83gCrWADkytkBGI9cXgSt6F4Ios87JTvfAzcMpSsgHsRaAQ26xGMRB6&#10;b7JFnr/JBsDaIUjlPZ3eT0m+TfhNo2T43DReBWZKTr2FtGJaq7hm240oWhSu0/LchviHLnqhLRW9&#10;QN2LINgB9V9QvZYIHpowk9Bn0DRaqsSB2MzzP9g8dsKpxIXE8e4ik/9/sPLT8dF9QRbGdzDSABMJ&#10;7x5AfvfMwq4TtlV3iDB0StRUeB4lywbni/PTKLUvfASpho9Q05DFIUACGhvsoyrEkxE6DeB0EV2N&#10;gUk6XCzy1XpNKUm516ubVb5KJUTx9NqhD+8V9CxuSo401IQujg8+xG5E8XQlFvNgdL3XxqQA22pn&#10;kB0FGWCfvjP6b9eMjZctxGcTYjxJNCOziWMYq5HpuuTLCBFZV1CfiDfC5Cv6D2jTAf7kbCBPldz/&#10;OAhUnJkPlrRbz5fLaMIULFc3CwrwOlNdZ4SVBFXywNm03YXJuAeHuu2o0jQtC3ekd6OTFM9dndsn&#10;3ySFzh6PxryO063nP3H7CwAA//8DAFBLAwQUAAYACAAAACEAc7xSBtwAAAAHAQAADwAAAGRycy9k&#10;b3ducmV2LnhtbEyPQU+DQBSE7yb+h80z8WLs0kopIkujJhqvrf0BD3gFIvuWsNtC/73Pkz1OZjLz&#10;Tb6dba/ONPrOsYHlIgJFXLm648bA4fvjMQXlA3KNvWMycCEP2+L2JsesdhPv6LwPjZIS9hkaaEMY&#10;Mq191ZJFv3ADsXhHN1oMIsdG1yNOUm57vYqiRFvsWBZaHOi9pepnf7IGjl/Tw/p5Kj/DYbOLkzfs&#10;NqW7GHN/N7++gAo0h/8w/OELOhTCVLoT1171BuKlXAkGkjUosZ/SNAZVil6loItcX/MXvwAAAP//&#10;AwBQSwECLQAUAAYACAAAACEAtoM4kv4AAADhAQAAEwAAAAAAAAAAAAAAAAAAAAAAW0NvbnRlbnRf&#10;VHlwZXNdLnhtbFBLAQItABQABgAIAAAAIQA4/SH/1gAAAJQBAAALAAAAAAAAAAAAAAAAAC8BAABf&#10;cmVscy8ucmVsc1BLAQItABQABgAIAAAAIQCX0eHH9wEAANEDAAAOAAAAAAAAAAAAAAAAAC4CAABk&#10;cnMvZTJvRG9jLnhtbFBLAQItABQABgAIAAAAIQBzvFIG3AAAAAcBAAAPAAAAAAAAAAAAAAAAAFEE&#10;AABkcnMvZG93bnJldi54bWxQSwUGAAAAAAQABADzAAAAWgUAAAAA&#10;" stroked="f">
                  <v:textbox>
                    <w:txbxContent>
                      <w:p w14:paraId="26D1E4B8" w14:textId="77777777" w:rsidR="005F01E5" w:rsidRDefault="005F01E5" w:rsidP="005F01E5">
                        <w:r>
                          <w:t>Revised December 3, 2021</w:t>
                        </w:r>
                      </w:p>
                    </w:txbxContent>
                  </v:textbox>
                </v:shape>
              </w:pict>
            </mc:Fallback>
          </mc:AlternateContent>
        </w:r>
        <w:r w:rsidR="00314885">
          <w:fldChar w:fldCharType="begin"/>
        </w:r>
        <w:r w:rsidR="00314885">
          <w:instrText xml:space="preserve"> PAGE   \* MERGEFORMAT </w:instrText>
        </w:r>
        <w:r w:rsidR="00314885">
          <w:fldChar w:fldCharType="separate"/>
        </w:r>
        <w:r w:rsidR="00314885">
          <w:rPr>
            <w:noProof/>
          </w:rPr>
          <w:t>2</w:t>
        </w:r>
        <w:r w:rsidR="00314885">
          <w:rPr>
            <w:noProof/>
          </w:rPr>
          <w:fldChar w:fldCharType="end"/>
        </w:r>
      </w:p>
    </w:sdtContent>
  </w:sdt>
  <w:p w14:paraId="39252AFD" w14:textId="6DAC0B39" w:rsidR="005460FE" w:rsidRDefault="005460FE">
    <w:pPr>
      <w:pStyle w:val="BodyText"/>
      <w:spacing w:line="14" w:lineRule="auto"/>
      <w:rPr>
        <w:i w:val="0"/>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14000"/>
      <w:docPartObj>
        <w:docPartGallery w:val="Page Numbers (Bottom of Page)"/>
        <w:docPartUnique/>
      </w:docPartObj>
    </w:sdtPr>
    <w:sdtEndPr>
      <w:rPr>
        <w:noProof/>
      </w:rPr>
    </w:sdtEndPr>
    <w:sdtContent>
      <w:p w14:paraId="0750F495" w14:textId="4423AB05" w:rsidR="00314885" w:rsidRDefault="002130F2">
        <w:pPr>
          <w:pStyle w:val="Footer"/>
          <w:jc w:val="center"/>
        </w:pPr>
        <w:r>
          <w:rPr>
            <w:i/>
            <w:noProof/>
            <w:sz w:val="20"/>
          </w:rPr>
          <mc:AlternateContent>
            <mc:Choice Requires="wps">
              <w:drawing>
                <wp:anchor distT="0" distB="0" distL="114300" distR="114300" simplePos="0" relativeHeight="251663360" behindDoc="0" locked="0" layoutInCell="1" allowOverlap="1" wp14:anchorId="7E5969C0" wp14:editId="3C19C83D">
                  <wp:simplePos x="0" y="0"/>
                  <wp:positionH relativeFrom="column">
                    <wp:posOffset>144780</wp:posOffset>
                  </wp:positionH>
                  <wp:positionV relativeFrom="paragraph">
                    <wp:posOffset>41910</wp:posOffset>
                  </wp:positionV>
                  <wp:extent cx="2205990" cy="357505"/>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D2509" w14:textId="76ED3521" w:rsidR="005F01E5" w:rsidRDefault="00A50950" w:rsidP="005F01E5">
                              <w:r>
                                <w:t>Revised</w:t>
                              </w:r>
                              <w:r>
                                <w:t xml:space="preserve"> December 3,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969C0" id="_x0000_t202" coordsize="21600,21600" o:spt="202" path="m,l,21600r21600,l21600,xe">
                  <v:stroke joinstyle="miter"/>
                  <v:path gradientshapeok="t" o:connecttype="rect"/>
                </v:shapetype>
                <v:shape id="Text Box 29" o:spid="_x0000_s1031" type="#_x0000_t202" style="position:absolute;left:0;text-align:left;margin-left:11.4pt;margin-top:3.3pt;width:173.7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Qr9wEAANEDAAAOAAAAZHJzL2Uyb0RvYy54bWysU9uO0zAQfUfiHyy/06SlZWnUdLV0VYS0&#10;XKSFD3AcJ7FwPGbsNilfz9jpdgu8IfJgeTz2mTlnTja3Y2/YUaHXYEs+n+WcKSuh1rYt+bev+1dv&#10;OfNB2FoYsKrkJ+X57fbli83gCrWADkytkBGI9cXgSt6F4Ios87JTvfAzcMpSsgHsRaAQ26xGMRB6&#10;b7JFnr/JBsDaIUjlPZ3eT0m+TfhNo2T43DReBWZKTr2FtGJaq7hm240oWhSu0/LchviHLnqhLRW9&#10;QN2LINgB9V9QvZYIHpowk9Bn0DRaqsSB2MzzP9g8dsKpxIXE8e4ik/9/sPLT8dF9QRbGdzDSABMJ&#10;7x5AfvfMwq4TtlV3iDB0StRUeB4lywbni/PTKLUvfASpho9Q05DFIUACGhvsoyrEkxE6DeB0EV2N&#10;gUk6XCzy1XpNKUm516ubVb5KJUTx9NqhD+8V9CxuSo401IQujg8+xG5E8XQlFvNgdL3XxqQA22pn&#10;kB0FGWCfvjP6b9eMjZctxGcTYjxJNCOziWMYq5HpuuSpwci6gvpEvBEmX9F/QJsO8CdnA3mq5P7H&#10;QaDizHywpN16vlxGE6ZgubpZUIDXmeo6I6wkqJIHzqbtLkzGPTjUbUeVpmlZuCO9G52keO7q3D75&#10;Jil09ng05nWcbj3/idtfAAAA//8DAFBLAwQUAAYACAAAACEAcjb+DNsAAAAHAQAADwAAAGRycy9k&#10;b3ducmV2LnhtbEzOwU6DQBAG4LuJ77AZEy/GLqKCRZZGTTReW/sAAzsFIjtL2G2hb+940uOff/LP&#10;V24WN6gTTaH3bOBulYAibrztuTWw/3q/fQIVIrLFwTMZOFOATXV5UWJh/cxbOu1iq2SEQ4EGuhjH&#10;QuvQdOQwrPxILN3BTw6jxKnVdsJZxt2g0yTJtMOe5UOHI7111Hzvjs7A4XO+eVzP9Ufc59uH7BX7&#10;vPZnY66vlpdnUJGW+HcMv3yhQyWm2h/ZBjUYSFORRwNZBkrq+zxJQdWS0zXoqtT//dUPAAAA//8D&#10;AFBLAQItABQABgAIAAAAIQC2gziS/gAAAOEBAAATAAAAAAAAAAAAAAAAAAAAAABbQ29udGVudF9U&#10;eXBlc10ueG1sUEsBAi0AFAAGAAgAAAAhADj9If/WAAAAlAEAAAsAAAAAAAAAAAAAAAAALwEAAF9y&#10;ZWxzLy5yZWxzUEsBAi0AFAAGAAgAAAAhADefFCv3AQAA0QMAAA4AAAAAAAAAAAAAAAAALgIAAGRy&#10;cy9lMm9Eb2MueG1sUEsBAi0AFAAGAAgAAAAhAHI2/gzbAAAABwEAAA8AAAAAAAAAAAAAAAAAUQQA&#10;AGRycy9kb3ducmV2LnhtbFBLBQYAAAAABAAEAPMAAABZBQAAAAA=&#10;" stroked="f">
                  <v:textbox>
                    <w:txbxContent>
                      <w:p w14:paraId="062D2509" w14:textId="76ED3521" w:rsidR="005F01E5" w:rsidRDefault="00A50950" w:rsidP="005F01E5">
                        <w:r>
                          <w:t>Revised</w:t>
                        </w:r>
                        <w:r>
                          <w:t xml:space="preserve"> December 3, 2021</w:t>
                        </w:r>
                      </w:p>
                    </w:txbxContent>
                  </v:textbox>
                </v:shape>
              </w:pict>
            </mc:Fallback>
          </mc:AlternateContent>
        </w:r>
        <w:r w:rsidR="00314885">
          <w:fldChar w:fldCharType="begin"/>
        </w:r>
        <w:r w:rsidR="00314885">
          <w:instrText xml:space="preserve"> PAGE   \* MERGEFORMAT </w:instrText>
        </w:r>
        <w:r w:rsidR="00314885">
          <w:fldChar w:fldCharType="separate"/>
        </w:r>
        <w:r w:rsidR="00314885">
          <w:rPr>
            <w:noProof/>
          </w:rPr>
          <w:t>2</w:t>
        </w:r>
        <w:r w:rsidR="00314885">
          <w:rPr>
            <w:noProof/>
          </w:rPr>
          <w:fldChar w:fldCharType="end"/>
        </w:r>
      </w:p>
    </w:sdtContent>
  </w:sdt>
  <w:p w14:paraId="2B06F98D" w14:textId="726DE1D2" w:rsidR="005460FE" w:rsidRDefault="005460FE">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5D57" w14:textId="77777777" w:rsidR="00C63164" w:rsidRDefault="00C63164">
      <w:r>
        <w:separator/>
      </w:r>
    </w:p>
  </w:footnote>
  <w:footnote w:type="continuationSeparator" w:id="0">
    <w:p w14:paraId="70EC3DB9" w14:textId="77777777" w:rsidR="00C63164" w:rsidRDefault="00C63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FEAFF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1.15pt;height:19.65pt;visibility:visible;mso-wrap-style:square" o:bullet="t">
        <v:imagedata r:id="rId1" o:title=""/>
      </v:shape>
    </w:pict>
  </w:numPicBullet>
  <w:abstractNum w:abstractNumId="0" w15:restartNumberingAfterBreak="0">
    <w:nsid w:val="01F37A81"/>
    <w:multiLevelType w:val="hybridMultilevel"/>
    <w:tmpl w:val="F3E2AA60"/>
    <w:lvl w:ilvl="0" w:tplc="B8A29000">
      <w:start w:val="4"/>
      <w:numFmt w:val="upperRoman"/>
      <w:lvlText w:val="%1."/>
      <w:lvlJc w:val="left"/>
      <w:pPr>
        <w:ind w:left="659" w:hanging="540"/>
        <w:jc w:val="right"/>
      </w:pPr>
      <w:rPr>
        <w:rFonts w:hint="default"/>
        <w:b/>
        <w:bCs/>
        <w:i/>
        <w:spacing w:val="-5"/>
        <w:w w:val="99"/>
      </w:rPr>
    </w:lvl>
    <w:lvl w:ilvl="1" w:tplc="D6DA06C4">
      <w:start w:val="1"/>
      <w:numFmt w:val="upperLetter"/>
      <w:lvlText w:val="%2."/>
      <w:lvlJc w:val="left"/>
      <w:pPr>
        <w:ind w:left="1019" w:hanging="346"/>
      </w:pPr>
      <w:rPr>
        <w:rFonts w:ascii="Times New Roman" w:eastAsia="Times New Roman" w:hAnsi="Times New Roman" w:cs="Times New Roman" w:hint="default"/>
        <w:i/>
        <w:spacing w:val="-30"/>
        <w:w w:val="99"/>
        <w:sz w:val="24"/>
        <w:szCs w:val="24"/>
      </w:rPr>
    </w:lvl>
    <w:lvl w:ilvl="2" w:tplc="CEA084E4">
      <w:numFmt w:val="bullet"/>
      <w:lvlText w:val="•"/>
      <w:lvlJc w:val="left"/>
      <w:pPr>
        <w:ind w:left="1000" w:hanging="346"/>
      </w:pPr>
      <w:rPr>
        <w:rFonts w:hint="default"/>
      </w:rPr>
    </w:lvl>
    <w:lvl w:ilvl="3" w:tplc="B85E6C46">
      <w:numFmt w:val="bullet"/>
      <w:lvlText w:val="•"/>
      <w:lvlJc w:val="left"/>
      <w:pPr>
        <w:ind w:left="1020" w:hanging="346"/>
      </w:pPr>
      <w:rPr>
        <w:rFonts w:hint="default"/>
      </w:rPr>
    </w:lvl>
    <w:lvl w:ilvl="4" w:tplc="2AEE31F8">
      <w:numFmt w:val="bullet"/>
      <w:lvlText w:val="•"/>
      <w:lvlJc w:val="left"/>
      <w:pPr>
        <w:ind w:left="1180" w:hanging="346"/>
      </w:pPr>
      <w:rPr>
        <w:rFonts w:hint="default"/>
      </w:rPr>
    </w:lvl>
    <w:lvl w:ilvl="5" w:tplc="5562FA2C">
      <w:numFmt w:val="bullet"/>
      <w:lvlText w:val="•"/>
      <w:lvlJc w:val="left"/>
      <w:pPr>
        <w:ind w:left="2590" w:hanging="346"/>
      </w:pPr>
      <w:rPr>
        <w:rFonts w:hint="default"/>
      </w:rPr>
    </w:lvl>
    <w:lvl w:ilvl="6" w:tplc="215C0D9A">
      <w:numFmt w:val="bullet"/>
      <w:lvlText w:val="•"/>
      <w:lvlJc w:val="left"/>
      <w:pPr>
        <w:ind w:left="4000" w:hanging="346"/>
      </w:pPr>
      <w:rPr>
        <w:rFonts w:hint="default"/>
      </w:rPr>
    </w:lvl>
    <w:lvl w:ilvl="7" w:tplc="378E97D2">
      <w:numFmt w:val="bullet"/>
      <w:lvlText w:val="•"/>
      <w:lvlJc w:val="left"/>
      <w:pPr>
        <w:ind w:left="5410" w:hanging="346"/>
      </w:pPr>
      <w:rPr>
        <w:rFonts w:hint="default"/>
      </w:rPr>
    </w:lvl>
    <w:lvl w:ilvl="8" w:tplc="DF8800D2">
      <w:numFmt w:val="bullet"/>
      <w:lvlText w:val="•"/>
      <w:lvlJc w:val="left"/>
      <w:pPr>
        <w:ind w:left="6820" w:hanging="346"/>
      </w:pPr>
      <w:rPr>
        <w:rFonts w:hint="default"/>
      </w:rPr>
    </w:lvl>
  </w:abstractNum>
  <w:abstractNum w:abstractNumId="1" w15:restartNumberingAfterBreak="0">
    <w:nsid w:val="1A1136A1"/>
    <w:multiLevelType w:val="hybridMultilevel"/>
    <w:tmpl w:val="F97CD6AC"/>
    <w:lvl w:ilvl="0" w:tplc="3B9C6284">
      <w:start w:val="4"/>
      <w:numFmt w:val="decimal"/>
      <w:lvlText w:val="%1."/>
      <w:lvlJc w:val="left"/>
      <w:pPr>
        <w:ind w:left="1350" w:hanging="240"/>
      </w:pPr>
      <w:rPr>
        <w:rFonts w:ascii="Times New Roman" w:eastAsia="Times New Roman" w:hAnsi="Times New Roman" w:cs="Times New Roman" w:hint="default"/>
        <w:i/>
        <w:spacing w:val="-4"/>
        <w:w w:val="99"/>
        <w:sz w:val="24"/>
        <w:szCs w:val="24"/>
      </w:rPr>
    </w:lvl>
    <w:lvl w:ilvl="1" w:tplc="BBAADA08">
      <w:start w:val="1"/>
      <w:numFmt w:val="lowerLetter"/>
      <w:lvlText w:val="%2."/>
      <w:lvlJc w:val="left"/>
      <w:pPr>
        <w:ind w:left="1573" w:hanging="195"/>
      </w:pPr>
      <w:rPr>
        <w:rFonts w:ascii="Times New Roman" w:eastAsia="Times New Roman" w:hAnsi="Times New Roman" w:cs="Times New Roman" w:hint="default"/>
        <w:i/>
        <w:w w:val="100"/>
        <w:sz w:val="24"/>
        <w:szCs w:val="24"/>
      </w:rPr>
    </w:lvl>
    <w:lvl w:ilvl="2" w:tplc="ED183A80">
      <w:numFmt w:val="bullet"/>
      <w:lvlText w:val="•"/>
      <w:lvlJc w:val="left"/>
      <w:pPr>
        <w:ind w:left="2493" w:hanging="195"/>
      </w:pPr>
      <w:rPr>
        <w:rFonts w:hint="default"/>
      </w:rPr>
    </w:lvl>
    <w:lvl w:ilvl="3" w:tplc="911EC65A">
      <w:numFmt w:val="bullet"/>
      <w:lvlText w:val="•"/>
      <w:lvlJc w:val="left"/>
      <w:pPr>
        <w:ind w:left="3406" w:hanging="195"/>
      </w:pPr>
      <w:rPr>
        <w:rFonts w:hint="default"/>
      </w:rPr>
    </w:lvl>
    <w:lvl w:ilvl="4" w:tplc="069E3ABC">
      <w:numFmt w:val="bullet"/>
      <w:lvlText w:val="•"/>
      <w:lvlJc w:val="left"/>
      <w:pPr>
        <w:ind w:left="4320" w:hanging="195"/>
      </w:pPr>
      <w:rPr>
        <w:rFonts w:hint="default"/>
      </w:rPr>
    </w:lvl>
    <w:lvl w:ilvl="5" w:tplc="9DB0FF5E">
      <w:numFmt w:val="bullet"/>
      <w:lvlText w:val="•"/>
      <w:lvlJc w:val="left"/>
      <w:pPr>
        <w:ind w:left="5233" w:hanging="195"/>
      </w:pPr>
      <w:rPr>
        <w:rFonts w:hint="default"/>
      </w:rPr>
    </w:lvl>
    <w:lvl w:ilvl="6" w:tplc="4782BDEE">
      <w:numFmt w:val="bullet"/>
      <w:lvlText w:val="•"/>
      <w:lvlJc w:val="left"/>
      <w:pPr>
        <w:ind w:left="6146" w:hanging="195"/>
      </w:pPr>
      <w:rPr>
        <w:rFonts w:hint="default"/>
      </w:rPr>
    </w:lvl>
    <w:lvl w:ilvl="7" w:tplc="D1E6FE9A">
      <w:numFmt w:val="bullet"/>
      <w:lvlText w:val="•"/>
      <w:lvlJc w:val="left"/>
      <w:pPr>
        <w:ind w:left="7060" w:hanging="195"/>
      </w:pPr>
      <w:rPr>
        <w:rFonts w:hint="default"/>
      </w:rPr>
    </w:lvl>
    <w:lvl w:ilvl="8" w:tplc="0308AF6C">
      <w:numFmt w:val="bullet"/>
      <w:lvlText w:val="•"/>
      <w:lvlJc w:val="left"/>
      <w:pPr>
        <w:ind w:left="7973" w:hanging="195"/>
      </w:pPr>
      <w:rPr>
        <w:rFonts w:hint="default"/>
      </w:rPr>
    </w:lvl>
  </w:abstractNum>
  <w:abstractNum w:abstractNumId="2" w15:restartNumberingAfterBreak="0">
    <w:nsid w:val="4B1A79CD"/>
    <w:multiLevelType w:val="hybridMultilevel"/>
    <w:tmpl w:val="DE445CF2"/>
    <w:lvl w:ilvl="0" w:tplc="11F2C302">
      <w:start w:val="1"/>
      <w:numFmt w:val="upperLetter"/>
      <w:lvlText w:val="%1."/>
      <w:lvlJc w:val="left"/>
      <w:pPr>
        <w:ind w:left="1019" w:hanging="341"/>
      </w:pPr>
      <w:rPr>
        <w:rFonts w:ascii="Times New Roman" w:eastAsia="Times New Roman" w:hAnsi="Times New Roman" w:cs="Times New Roman" w:hint="default"/>
        <w:i/>
        <w:spacing w:val="-30"/>
        <w:w w:val="99"/>
        <w:sz w:val="24"/>
        <w:szCs w:val="24"/>
      </w:rPr>
    </w:lvl>
    <w:lvl w:ilvl="1" w:tplc="B6C2D270">
      <w:numFmt w:val="bullet"/>
      <w:lvlText w:val="•"/>
      <w:lvlJc w:val="left"/>
      <w:pPr>
        <w:ind w:left="1888" w:hanging="341"/>
      </w:pPr>
      <w:rPr>
        <w:rFonts w:hint="default"/>
      </w:rPr>
    </w:lvl>
    <w:lvl w:ilvl="2" w:tplc="CCE636F2">
      <w:numFmt w:val="bullet"/>
      <w:lvlText w:val="•"/>
      <w:lvlJc w:val="left"/>
      <w:pPr>
        <w:ind w:left="2756" w:hanging="341"/>
      </w:pPr>
      <w:rPr>
        <w:rFonts w:hint="default"/>
      </w:rPr>
    </w:lvl>
    <w:lvl w:ilvl="3" w:tplc="44049A88">
      <w:numFmt w:val="bullet"/>
      <w:lvlText w:val="•"/>
      <w:lvlJc w:val="left"/>
      <w:pPr>
        <w:ind w:left="3624" w:hanging="341"/>
      </w:pPr>
      <w:rPr>
        <w:rFonts w:hint="default"/>
      </w:rPr>
    </w:lvl>
    <w:lvl w:ilvl="4" w:tplc="D95057F8">
      <w:numFmt w:val="bullet"/>
      <w:lvlText w:val="•"/>
      <w:lvlJc w:val="left"/>
      <w:pPr>
        <w:ind w:left="4492" w:hanging="341"/>
      </w:pPr>
      <w:rPr>
        <w:rFonts w:hint="default"/>
      </w:rPr>
    </w:lvl>
    <w:lvl w:ilvl="5" w:tplc="5D0AA4B8">
      <w:numFmt w:val="bullet"/>
      <w:lvlText w:val="•"/>
      <w:lvlJc w:val="left"/>
      <w:pPr>
        <w:ind w:left="5360" w:hanging="341"/>
      </w:pPr>
      <w:rPr>
        <w:rFonts w:hint="default"/>
      </w:rPr>
    </w:lvl>
    <w:lvl w:ilvl="6" w:tplc="C7CEB014">
      <w:numFmt w:val="bullet"/>
      <w:lvlText w:val="•"/>
      <w:lvlJc w:val="left"/>
      <w:pPr>
        <w:ind w:left="6228" w:hanging="341"/>
      </w:pPr>
      <w:rPr>
        <w:rFonts w:hint="default"/>
      </w:rPr>
    </w:lvl>
    <w:lvl w:ilvl="7" w:tplc="90769A22">
      <w:numFmt w:val="bullet"/>
      <w:lvlText w:val="•"/>
      <w:lvlJc w:val="left"/>
      <w:pPr>
        <w:ind w:left="7096" w:hanging="341"/>
      </w:pPr>
      <w:rPr>
        <w:rFonts w:hint="default"/>
      </w:rPr>
    </w:lvl>
    <w:lvl w:ilvl="8" w:tplc="84FA0358">
      <w:numFmt w:val="bullet"/>
      <w:lvlText w:val="•"/>
      <w:lvlJc w:val="left"/>
      <w:pPr>
        <w:ind w:left="7964" w:hanging="341"/>
      </w:pPr>
      <w:rPr>
        <w:rFonts w:hint="default"/>
      </w:rPr>
    </w:lvl>
  </w:abstractNum>
  <w:abstractNum w:abstractNumId="3" w15:restartNumberingAfterBreak="0">
    <w:nsid w:val="54E40479"/>
    <w:multiLevelType w:val="hybridMultilevel"/>
    <w:tmpl w:val="943072D6"/>
    <w:lvl w:ilvl="0" w:tplc="0B60AE42">
      <w:start w:val="1"/>
      <w:numFmt w:val="upperRoman"/>
      <w:lvlText w:val="%1."/>
      <w:lvlJc w:val="left"/>
      <w:pPr>
        <w:ind w:left="640" w:hanging="540"/>
      </w:pPr>
      <w:rPr>
        <w:rFonts w:ascii="Times New Roman" w:eastAsia="Times New Roman" w:hAnsi="Times New Roman" w:cs="Times New Roman" w:hint="default"/>
        <w:b/>
        <w:bCs/>
        <w:i/>
        <w:w w:val="99"/>
        <w:sz w:val="24"/>
        <w:szCs w:val="24"/>
      </w:rPr>
    </w:lvl>
    <w:lvl w:ilvl="1" w:tplc="BFB64D88">
      <w:start w:val="1"/>
      <w:numFmt w:val="upperLetter"/>
      <w:lvlText w:val="%2."/>
      <w:lvlJc w:val="left"/>
      <w:pPr>
        <w:ind w:left="1110" w:hanging="334"/>
        <w:jc w:val="right"/>
      </w:pPr>
      <w:rPr>
        <w:rFonts w:ascii="Times New Roman" w:eastAsia="Times New Roman" w:hAnsi="Times New Roman" w:cs="Times New Roman" w:hint="default"/>
        <w:i/>
        <w:spacing w:val="-4"/>
        <w:w w:val="99"/>
        <w:sz w:val="24"/>
        <w:szCs w:val="24"/>
      </w:rPr>
    </w:lvl>
    <w:lvl w:ilvl="2" w:tplc="ADFAFA9A">
      <w:start w:val="1"/>
      <w:numFmt w:val="decimal"/>
      <w:lvlText w:val="%3."/>
      <w:lvlJc w:val="left"/>
      <w:pPr>
        <w:ind w:left="1350" w:hanging="240"/>
      </w:pPr>
      <w:rPr>
        <w:rFonts w:ascii="Times New Roman" w:eastAsia="Times New Roman" w:hAnsi="Times New Roman" w:cs="Times New Roman" w:hint="default"/>
        <w:i/>
        <w:spacing w:val="-3"/>
        <w:w w:val="99"/>
        <w:sz w:val="24"/>
        <w:szCs w:val="24"/>
      </w:rPr>
    </w:lvl>
    <w:lvl w:ilvl="3" w:tplc="7E865FFC">
      <w:start w:val="1"/>
      <w:numFmt w:val="lowerLetter"/>
      <w:lvlText w:val="%4."/>
      <w:lvlJc w:val="left"/>
      <w:pPr>
        <w:ind w:left="1573" w:hanging="195"/>
      </w:pPr>
      <w:rPr>
        <w:rFonts w:ascii="Times New Roman" w:eastAsia="Times New Roman" w:hAnsi="Times New Roman" w:cs="Times New Roman" w:hint="default"/>
        <w:i/>
        <w:w w:val="100"/>
        <w:sz w:val="24"/>
        <w:szCs w:val="24"/>
      </w:rPr>
    </w:lvl>
    <w:lvl w:ilvl="4" w:tplc="D5AA819E">
      <w:numFmt w:val="bullet"/>
      <w:lvlText w:val="•"/>
      <w:lvlJc w:val="left"/>
      <w:pPr>
        <w:ind w:left="2731" w:hanging="195"/>
      </w:pPr>
      <w:rPr>
        <w:rFonts w:hint="default"/>
      </w:rPr>
    </w:lvl>
    <w:lvl w:ilvl="5" w:tplc="F702CB7A">
      <w:numFmt w:val="bullet"/>
      <w:lvlText w:val="•"/>
      <w:lvlJc w:val="left"/>
      <w:pPr>
        <w:ind w:left="3882" w:hanging="195"/>
      </w:pPr>
      <w:rPr>
        <w:rFonts w:hint="default"/>
      </w:rPr>
    </w:lvl>
    <w:lvl w:ilvl="6" w:tplc="A95CB432">
      <w:numFmt w:val="bullet"/>
      <w:lvlText w:val="•"/>
      <w:lvlJc w:val="left"/>
      <w:pPr>
        <w:ind w:left="5034" w:hanging="195"/>
      </w:pPr>
      <w:rPr>
        <w:rFonts w:hint="default"/>
      </w:rPr>
    </w:lvl>
    <w:lvl w:ilvl="7" w:tplc="88FA61CC">
      <w:numFmt w:val="bullet"/>
      <w:lvlText w:val="•"/>
      <w:lvlJc w:val="left"/>
      <w:pPr>
        <w:ind w:left="6185" w:hanging="195"/>
      </w:pPr>
      <w:rPr>
        <w:rFonts w:hint="default"/>
      </w:rPr>
    </w:lvl>
    <w:lvl w:ilvl="8" w:tplc="3AD6A59A">
      <w:numFmt w:val="bullet"/>
      <w:lvlText w:val="•"/>
      <w:lvlJc w:val="left"/>
      <w:pPr>
        <w:ind w:left="7337" w:hanging="195"/>
      </w:pPr>
      <w:rPr>
        <w:rFonts w:hint="default"/>
      </w:rPr>
    </w:lvl>
  </w:abstractNum>
  <w:num w:numId="1" w16cid:durableId="1210335700">
    <w:abstractNumId w:val="0"/>
  </w:num>
  <w:num w:numId="2" w16cid:durableId="346954726">
    <w:abstractNumId w:val="2"/>
  </w:num>
  <w:num w:numId="3" w16cid:durableId="1351294339">
    <w:abstractNumId w:val="1"/>
  </w:num>
  <w:num w:numId="4" w16cid:durableId="1503355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formatting="1" w:enforcement="1" w:cryptProviderType="rsaAES" w:cryptAlgorithmClass="hash" w:cryptAlgorithmType="typeAny" w:cryptAlgorithmSid="14" w:cryptSpinCount="100000" w:hash="U2jgXI8mcvpgtbUmiSB6G3ZsldCPrK/EfpGJhX/SAiUCeuZVUIYkYuEJ26T2G8HyqmDS/6lnt6DrvXA+rmNWaw==" w:salt="HGlQeExrXfMBCC0cgbg5bA=="/>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FE"/>
    <w:rsid w:val="0006235D"/>
    <w:rsid w:val="001150EE"/>
    <w:rsid w:val="0015788A"/>
    <w:rsid w:val="001C194D"/>
    <w:rsid w:val="001D6D48"/>
    <w:rsid w:val="00211DA4"/>
    <w:rsid w:val="002130F2"/>
    <w:rsid w:val="00265F03"/>
    <w:rsid w:val="00310142"/>
    <w:rsid w:val="00314885"/>
    <w:rsid w:val="0038619D"/>
    <w:rsid w:val="00442A43"/>
    <w:rsid w:val="005460FE"/>
    <w:rsid w:val="00572867"/>
    <w:rsid w:val="00590AE9"/>
    <w:rsid w:val="005F01E5"/>
    <w:rsid w:val="006F54DB"/>
    <w:rsid w:val="008F04B8"/>
    <w:rsid w:val="009A32AB"/>
    <w:rsid w:val="009A41A7"/>
    <w:rsid w:val="00A50950"/>
    <w:rsid w:val="00A61D37"/>
    <w:rsid w:val="00AE10E6"/>
    <w:rsid w:val="00B4067B"/>
    <w:rsid w:val="00B85CE1"/>
    <w:rsid w:val="00C2563A"/>
    <w:rsid w:val="00C63164"/>
    <w:rsid w:val="00CA0A87"/>
    <w:rsid w:val="00CB1FD9"/>
    <w:rsid w:val="00CB3797"/>
    <w:rsid w:val="00CD5AF3"/>
    <w:rsid w:val="00D040EF"/>
    <w:rsid w:val="00D168B9"/>
    <w:rsid w:val="00E15F92"/>
    <w:rsid w:val="00E7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1CE95C4"/>
  <w15:docId w15:val="{D45A9CD1-6958-41E7-AABD-B73F6258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hanging="54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819" w:hanging="360"/>
      <w:jc w:val="both"/>
    </w:pPr>
  </w:style>
  <w:style w:type="paragraph" w:customStyle="1" w:styleId="TableParagraph">
    <w:name w:val="Table Paragraph"/>
    <w:basedOn w:val="Normal"/>
    <w:uiPriority w:val="1"/>
    <w:qFormat/>
    <w:pPr>
      <w:ind w:left="106"/>
    </w:pPr>
  </w:style>
  <w:style w:type="character" w:styleId="PlaceholderText">
    <w:name w:val="Placeholder Text"/>
    <w:basedOn w:val="DefaultParagraphFont"/>
    <w:uiPriority w:val="99"/>
    <w:semiHidden/>
    <w:rsid w:val="00310142"/>
    <w:rPr>
      <w:color w:val="808080"/>
    </w:rPr>
  </w:style>
  <w:style w:type="paragraph" w:styleId="Header">
    <w:name w:val="header"/>
    <w:basedOn w:val="Normal"/>
    <w:link w:val="HeaderChar"/>
    <w:uiPriority w:val="99"/>
    <w:unhideWhenUsed/>
    <w:rsid w:val="00265F03"/>
    <w:pPr>
      <w:tabs>
        <w:tab w:val="center" w:pos="4680"/>
        <w:tab w:val="right" w:pos="9360"/>
      </w:tabs>
    </w:pPr>
  </w:style>
  <w:style w:type="character" w:customStyle="1" w:styleId="HeaderChar">
    <w:name w:val="Header Char"/>
    <w:basedOn w:val="DefaultParagraphFont"/>
    <w:link w:val="Header"/>
    <w:uiPriority w:val="99"/>
    <w:rsid w:val="00265F03"/>
    <w:rPr>
      <w:rFonts w:ascii="Times New Roman" w:eastAsia="Times New Roman" w:hAnsi="Times New Roman" w:cs="Times New Roman"/>
    </w:rPr>
  </w:style>
  <w:style w:type="paragraph" w:styleId="Footer">
    <w:name w:val="footer"/>
    <w:basedOn w:val="Normal"/>
    <w:link w:val="FooterChar"/>
    <w:uiPriority w:val="99"/>
    <w:unhideWhenUsed/>
    <w:rsid w:val="00265F03"/>
    <w:pPr>
      <w:tabs>
        <w:tab w:val="center" w:pos="4680"/>
        <w:tab w:val="right" w:pos="9360"/>
      </w:tabs>
    </w:pPr>
  </w:style>
  <w:style w:type="character" w:customStyle="1" w:styleId="FooterChar">
    <w:name w:val="Footer Char"/>
    <w:basedOn w:val="DefaultParagraphFont"/>
    <w:link w:val="Footer"/>
    <w:uiPriority w:val="99"/>
    <w:rsid w:val="00265F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DF0789E-AFE0-4C33-ACBC-E018AD0F4564}"/>
      </w:docPartPr>
      <w:docPartBody>
        <w:p w:rsidR="001F54A4" w:rsidRDefault="000C5254">
          <w:r w:rsidRPr="00F23A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54"/>
    <w:rsid w:val="000C5254"/>
    <w:rsid w:val="001F54A4"/>
    <w:rsid w:val="00D322BF"/>
    <w:rsid w:val="00F0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2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6430E-6F06-48E5-B132-5E8D4F3A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Granderson (ADE)</dc:creator>
  <cp:lastModifiedBy>Carol Bowman (ADE)</cp:lastModifiedBy>
  <cp:revision>3</cp:revision>
  <cp:lastPrinted>2022-08-30T16:48:00Z</cp:lastPrinted>
  <dcterms:created xsi:type="dcterms:W3CDTF">2022-08-30T16:56:00Z</dcterms:created>
  <dcterms:modified xsi:type="dcterms:W3CDTF">2022-08-30T16:59:00Z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Acrobat PDFMaker 15 for Word</vt:lpwstr>
  </property>
  <property fmtid="{D5CDD505-2E9C-101B-9397-08002B2CF9AE}" pid="4" name="LastSaved">
    <vt:filetime>2022-08-29T00:00:00Z</vt:filetime>
  </property>
</Properties>
</file>